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9A" w:rsidRDefault="00251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2309A" w:rsidRDefault="00251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2309A" w:rsidRDefault="00251D19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Куяновское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E2309A" w:rsidRDefault="00E2309A">
      <w:pPr>
        <w:rPr>
          <w:b/>
          <w:sz w:val="28"/>
          <w:szCs w:val="28"/>
        </w:rPr>
      </w:pPr>
    </w:p>
    <w:p w:rsidR="00E2309A" w:rsidRDefault="00251D19">
      <w:r>
        <w:rPr>
          <w:b/>
        </w:rPr>
        <w:t>636953 Томская область Первомайский район,</w:t>
      </w:r>
    </w:p>
    <w:p w:rsidR="00E2309A" w:rsidRDefault="00251D19">
      <w:r>
        <w:rPr>
          <w:b/>
        </w:rPr>
        <w:t xml:space="preserve">с. </w:t>
      </w:r>
      <w:proofErr w:type="spellStart"/>
      <w:r>
        <w:rPr>
          <w:b/>
        </w:rPr>
        <w:t>Куяново</w:t>
      </w:r>
      <w:proofErr w:type="spellEnd"/>
      <w:r>
        <w:rPr>
          <w:b/>
        </w:rPr>
        <w:t xml:space="preserve">, ул. Центральная, 18/1, </w:t>
      </w:r>
    </w:p>
    <w:p w:rsidR="00E2309A" w:rsidRDefault="00251D19">
      <w:r>
        <w:rPr>
          <w:b/>
        </w:rPr>
        <w:t>тел. 33-1-18 факс 33-1-18</w:t>
      </w:r>
    </w:p>
    <w:p w:rsidR="00E2309A" w:rsidRDefault="00251D19">
      <w:pPr>
        <w:pBdr>
          <w:bottom w:val="single" w:sz="12" w:space="1" w:color="000000"/>
        </w:pBdr>
      </w:pPr>
      <w:r>
        <w:rPr>
          <w:b/>
        </w:rPr>
        <w:t>ИНН 7012005077, КПП 701201001</w:t>
      </w:r>
    </w:p>
    <w:p w:rsidR="00E2309A" w:rsidRDefault="00E2309A"/>
    <w:p w:rsidR="00E2309A" w:rsidRDefault="00251D19">
      <w:pPr>
        <w:ind w:left="-26"/>
      </w:pPr>
      <w:r>
        <w:rPr>
          <w:rFonts w:ascii="Arial" w:hAnsi="Arial" w:cs="Arial"/>
        </w:rPr>
        <w:t>19.09.2016                                                                                                              65а</w:t>
      </w:r>
    </w:p>
    <w:p w:rsidR="00E2309A" w:rsidRDefault="00E2309A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p w:rsidR="00E2309A" w:rsidRDefault="00251D19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ПОСТАНОВЛЕНИЕ</w:t>
      </w:r>
    </w:p>
    <w:p w:rsidR="00E2309A" w:rsidRDefault="00E2309A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</w:p>
    <w:p w:rsidR="00E2309A" w:rsidRDefault="00251D19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 xml:space="preserve">ОБ УТВЕРЖДЕНИИ ПОРЯДКА ОСУЩЕСТВЛЕНИЯ </w:t>
      </w:r>
      <w:proofErr w:type="gramStart"/>
      <w:r>
        <w:rPr>
          <w:rFonts w:ascii="Times New Roman" w:hAnsi="Times New Roman" w:cs="Times New Roman"/>
          <w:b w:val="0"/>
          <w:szCs w:val="22"/>
        </w:rPr>
        <w:t>ГЛАВНЫМИ</w:t>
      </w:r>
      <w:proofErr w:type="gramEnd"/>
    </w:p>
    <w:p w:rsidR="00E2309A" w:rsidRDefault="00251D19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РАСПОРЯДИТЕЛЯМИ (РАСПОРЯДИТЕЛЯМИ) СРЕДСТВ БЮДЖЕТА</w:t>
      </w:r>
    </w:p>
    <w:p w:rsidR="00E2309A" w:rsidRDefault="00251D19">
      <w:pPr>
        <w:pStyle w:val="ConsPlusTitle"/>
        <w:jc w:val="center"/>
      </w:pPr>
      <w:r>
        <w:rPr>
          <w:rFonts w:ascii="Times New Roman" w:hAnsi="Times New Roman" w:cs="Times New Roman"/>
          <w:b w:val="0"/>
          <w:szCs w:val="22"/>
        </w:rPr>
        <w:t>МУНИЦИПАЛЬНОГО ОБРАЗОВАНИЯ КУЯНОВСКОЕ СЕЛЬСКОЕ ПОСЕЛЕНИЕ, ГЛАВНЫМИ АДМИНИСТРАТОРАМИ (АДМИНИСТРАТОРАМИ) ДОХОДОВ БЮДЖЕТА</w:t>
      </w:r>
      <w:r w:rsidR="00BF2D4C">
        <w:rPr>
          <w:rFonts w:ascii="Times New Roman" w:hAnsi="Times New Roman" w:cs="Times New Roman"/>
          <w:b w:val="0"/>
          <w:szCs w:val="22"/>
        </w:rPr>
        <w:t xml:space="preserve"> </w:t>
      </w:r>
      <w:r>
        <w:rPr>
          <w:rFonts w:ascii="Times New Roman" w:hAnsi="Times New Roman" w:cs="Times New Roman"/>
          <w:b w:val="0"/>
          <w:szCs w:val="22"/>
        </w:rPr>
        <w:t>МУНИЦИПАЛЬНОГО ОБРАЗОВАНИЯ КУЯНОВСКОЕ СЕЛЬСКОЕ ПОСЕЛЕНИЕ, ГЛАВНЫМИ АДМИНИСТРАТОРАМИ (АДМИНИСТРАТОРАМИ) ИСТОЧНИКОВ</w:t>
      </w:r>
    </w:p>
    <w:p w:rsidR="00E2309A" w:rsidRDefault="00251D19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ФИНАНСИРОВАНИЯ ДЕФИЦИТА БЮДЖЕТА МУНИЦИПАЛЬНОГО ОБРАЗОВАНИЯ</w:t>
      </w:r>
    </w:p>
    <w:p w:rsidR="00E2309A" w:rsidRDefault="00251D19">
      <w:pPr>
        <w:pStyle w:val="ConsPlusTitle"/>
        <w:jc w:val="center"/>
      </w:pPr>
      <w:r>
        <w:rPr>
          <w:rFonts w:ascii="Times New Roman" w:hAnsi="Times New Roman" w:cs="Times New Roman"/>
          <w:b w:val="0"/>
          <w:szCs w:val="22"/>
        </w:rPr>
        <w:t>КУЯНОВСКОЕ СЕЛЬСКОЕ ПОСЕЛЕНИЕ ВНУТРЕННЕГО ФИНАНСОВОГО КОНТРОЛЯ И ВНУТРЕННЕГО ФИНАНСОВОГО АУДИТА</w:t>
      </w:r>
    </w:p>
    <w:p w:rsidR="00E2309A" w:rsidRDefault="00E23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09A" w:rsidRDefault="00251D1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>
        <w:r>
          <w:rPr>
            <w:rStyle w:val="-"/>
            <w:rFonts w:ascii="Times New Roman" w:hAnsi="Times New Roman"/>
            <w:color w:val="00000A"/>
            <w:sz w:val="24"/>
            <w:szCs w:val="24"/>
            <w:u w:val="none"/>
          </w:rPr>
          <w:t>статьей 160.2-1</w:t>
        </w:r>
      </w:hyperlink>
      <w:r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 постановляю:</w:t>
      </w:r>
    </w:p>
    <w:p w:rsidR="00E2309A" w:rsidRDefault="00251D19">
      <w:pPr>
        <w:pStyle w:val="ConsPlusNormal"/>
        <w:ind w:left="900" w:hanging="36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3" w:history="1">
        <w:r>
          <w:rPr>
            <w:rStyle w:val="-"/>
            <w:rFonts w:ascii="Times New Roman" w:hAnsi="Times New Roman"/>
            <w:color w:val="00000A"/>
            <w:sz w:val="24"/>
            <w:szCs w:val="24"/>
            <w:u w:val="none"/>
          </w:rPr>
          <w:t>Порядок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осуществления главными распорядителями (распорядителями)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главными администраторами (администраторами) доходов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главными администраторами (администраторами) источников финансирования дефицита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поселение, внутреннего финансового контроля и внутреннего финансового аудита согласно приложению к настоящему постановлению.</w:t>
      </w:r>
    </w:p>
    <w:p w:rsidR="00E2309A" w:rsidRDefault="00251D19">
      <w:pPr>
        <w:widowControl/>
        <w:numPr>
          <w:ilvl w:val="0"/>
          <w:numId w:val="1"/>
        </w:numPr>
        <w:spacing w:beforeAutospacing="1" w:afterAutospacing="1"/>
        <w:jc w:val="both"/>
      </w:pPr>
      <w:r>
        <w:t>Опубликовать настоящее решение в га</w:t>
      </w:r>
      <w:r>
        <w:rPr>
          <w:color w:val="000000"/>
        </w:rPr>
        <w:t>зете «Завет</w:t>
      </w:r>
      <w:r w:rsidR="00BF2D4C">
        <w:rPr>
          <w:color w:val="000000"/>
        </w:rPr>
        <w:t xml:space="preserve">ы Ильича» и разместить на сайте </w:t>
      </w:r>
      <w:proofErr w:type="spellStart"/>
      <w:r>
        <w:rPr>
          <w:color w:val="000000"/>
        </w:rPr>
        <w:t>Куяновского</w:t>
      </w:r>
      <w:proofErr w:type="spellEnd"/>
      <w:r>
        <w:rPr>
          <w:color w:val="000000"/>
        </w:rPr>
        <w:t xml:space="preserve">  сельского поселения (</w:t>
      </w:r>
      <w:hyperlink r:id="rId7">
        <w:r>
          <w:rPr>
            <w:rStyle w:val="-"/>
            <w:color w:val="000000"/>
            <w:u w:val="none"/>
            <w:lang w:val="en-US"/>
          </w:rPr>
          <w:t>http</w:t>
        </w:r>
      </w:hyperlink>
      <w:hyperlink r:id="rId8">
        <w:r>
          <w:rPr>
            <w:rStyle w:val="-"/>
            <w:color w:val="000000"/>
            <w:u w:val="none"/>
          </w:rPr>
          <w:t>://</w:t>
        </w:r>
      </w:hyperlink>
      <w:hyperlink r:id="rId9">
        <w:proofErr w:type="spellStart"/>
        <w:r>
          <w:rPr>
            <w:rStyle w:val="-"/>
            <w:color w:val="000000"/>
            <w:u w:val="none"/>
            <w:lang w:val="en-US"/>
          </w:rPr>
          <w:t>kuyanovo</w:t>
        </w:r>
        <w:proofErr w:type="spellEnd"/>
      </w:hyperlink>
      <w:hyperlink r:id="rId10">
        <w:r>
          <w:rPr>
            <w:rStyle w:val="-"/>
            <w:color w:val="000000"/>
            <w:u w:val="none"/>
          </w:rPr>
          <w:t>.</w:t>
        </w:r>
      </w:hyperlink>
      <w:hyperlink r:id="rId11">
        <w:proofErr w:type="spellStart"/>
        <w:r>
          <w:rPr>
            <w:rStyle w:val="-"/>
            <w:color w:val="000000"/>
            <w:u w:val="none"/>
            <w:lang w:val="en-US"/>
          </w:rPr>
          <w:t>tomsk</w:t>
        </w:r>
        <w:proofErr w:type="spellEnd"/>
      </w:hyperlink>
      <w:hyperlink r:id="rId12">
        <w:r>
          <w:rPr>
            <w:rStyle w:val="-"/>
            <w:color w:val="000000"/>
            <w:u w:val="none"/>
          </w:rPr>
          <w:t>.</w:t>
        </w:r>
      </w:hyperlink>
      <w:hyperlink r:id="rId13">
        <w:proofErr w:type="spellStart"/>
        <w:r>
          <w:rPr>
            <w:rStyle w:val="-"/>
            <w:color w:val="000000"/>
            <w:u w:val="none"/>
            <w:lang w:val="en-US"/>
          </w:rPr>
          <w:t>ru</w:t>
        </w:r>
        <w:proofErr w:type="spellEnd"/>
      </w:hyperlink>
      <w:r>
        <w:rPr>
          <w:color w:val="000000"/>
        </w:rPr>
        <w:t>).</w:t>
      </w:r>
    </w:p>
    <w:p w:rsidR="00E2309A" w:rsidRDefault="00251D19">
      <w:pPr>
        <w:widowControl/>
        <w:numPr>
          <w:ilvl w:val="0"/>
          <w:numId w:val="1"/>
        </w:numPr>
        <w:spacing w:beforeAutospacing="1" w:afterAutospacing="1"/>
        <w:jc w:val="both"/>
      </w:pP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финансовый отдел Администрации </w:t>
      </w:r>
      <w:proofErr w:type="spellStart"/>
      <w:r>
        <w:t>Куяновского</w:t>
      </w:r>
      <w:proofErr w:type="spellEnd"/>
      <w:r>
        <w:t xml:space="preserve"> сельского поселения</w:t>
      </w:r>
    </w:p>
    <w:p w:rsidR="00E2309A" w:rsidRDefault="00E23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09A" w:rsidRDefault="00E230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309A" w:rsidRDefault="00E230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309A" w:rsidRDefault="00E230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309A" w:rsidRDefault="00E230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309A" w:rsidRDefault="00251D19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Куяновского</w:t>
      </w:r>
      <w:proofErr w:type="spellEnd"/>
    </w:p>
    <w:p w:rsidR="00E2309A" w:rsidRDefault="00251D19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сельского поселения                                                      Юрков Л.М.</w:t>
      </w:r>
    </w:p>
    <w:p w:rsidR="00E2309A" w:rsidRDefault="00E230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309A" w:rsidRDefault="00E230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309A" w:rsidRDefault="00E230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309A" w:rsidRDefault="00E2309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309A" w:rsidRDefault="00251D19">
      <w:pPr>
        <w:pStyle w:val="ConsPlusNormal"/>
        <w:ind w:firstLine="0"/>
        <w:jc w:val="both"/>
      </w:pPr>
      <w:proofErr w:type="spellStart"/>
      <w:r>
        <w:rPr>
          <w:rFonts w:ascii="Times New Roman" w:hAnsi="Times New Roman" w:cs="Times New Roman"/>
          <w:sz w:val="16"/>
          <w:szCs w:val="16"/>
        </w:rPr>
        <w:t>Г.К.Чугаева</w:t>
      </w:r>
      <w:proofErr w:type="spellEnd"/>
    </w:p>
    <w:p w:rsidR="0082314A" w:rsidRDefault="00251D19" w:rsidP="0082314A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 (38 245) 33 1 84</w:t>
      </w:r>
    </w:p>
    <w:p w:rsidR="00E2309A" w:rsidRDefault="00251D19" w:rsidP="0082314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2309A" w:rsidRDefault="00251D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2309A" w:rsidRDefault="00251D19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Куяновского</w:t>
      </w:r>
      <w:proofErr w:type="spellEnd"/>
    </w:p>
    <w:p w:rsidR="00E2309A" w:rsidRDefault="00251D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2309A" w:rsidRDefault="00251D19">
      <w:pPr>
        <w:pStyle w:val="ConsPlusNormal"/>
        <w:jc w:val="right"/>
      </w:pPr>
      <w:r>
        <w:rPr>
          <w:rFonts w:ascii="Times New Roman" w:hAnsi="Times New Roman" w:cs="Times New Roman"/>
          <w:sz w:val="24"/>
          <w:szCs w:val="24"/>
        </w:rPr>
        <w:t>от 19.09.2016 №65а</w:t>
      </w:r>
    </w:p>
    <w:p w:rsidR="00E2309A" w:rsidRDefault="00E23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09A" w:rsidRDefault="00251D19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bookmarkStart w:id="1" w:name="P33"/>
      <w:bookmarkEnd w:id="1"/>
      <w:r>
        <w:rPr>
          <w:rFonts w:ascii="Times New Roman" w:hAnsi="Times New Roman" w:cs="Times New Roman"/>
          <w:b w:val="0"/>
          <w:szCs w:val="22"/>
        </w:rPr>
        <w:t>ПОРЯДОК</w:t>
      </w:r>
    </w:p>
    <w:p w:rsidR="00E2309A" w:rsidRDefault="00251D19">
      <w:pPr>
        <w:pStyle w:val="ConsPlusTitle"/>
        <w:jc w:val="center"/>
        <w:rPr>
          <w:rFonts w:ascii="Times New Roman" w:hAnsi="Times New Roman" w:cs="Times New Roman"/>
          <w:b w:val="0"/>
          <w:szCs w:val="22"/>
        </w:rPr>
      </w:pPr>
      <w:r>
        <w:rPr>
          <w:rFonts w:ascii="Times New Roman" w:hAnsi="Times New Roman" w:cs="Times New Roman"/>
          <w:b w:val="0"/>
          <w:szCs w:val="22"/>
        </w:rPr>
        <w:t>ОСУЩЕСТВЛЕНИЯ ГЛАВНЫМИ РАСПОРЯДИТЕЛЯМИ (РАСПОРЯДИТЕЛЯМИ)</w:t>
      </w:r>
    </w:p>
    <w:p w:rsidR="00E2309A" w:rsidRDefault="00251D19">
      <w:pPr>
        <w:pStyle w:val="ConsPlusTitle"/>
        <w:jc w:val="center"/>
      </w:pPr>
      <w:r>
        <w:rPr>
          <w:rFonts w:ascii="Times New Roman" w:hAnsi="Times New Roman" w:cs="Times New Roman"/>
          <w:b w:val="0"/>
          <w:szCs w:val="22"/>
        </w:rPr>
        <w:t>СРЕДСТВ БЮДЖЕТА МУНИЦИПАЛЬНОГО ОБРАЗОВАНИЯ КУЯНОВСКОЕ СЕЛЬСКОЕ ПОСЕЛЕНИЕ, ГЛАВНЫМИ АДМИНИСТРАТОРАМИ (АДМИНИСТРАТОРАМИ) ДОХОДОВ</w:t>
      </w:r>
    </w:p>
    <w:p w:rsidR="00E2309A" w:rsidRDefault="00251D19">
      <w:pPr>
        <w:pStyle w:val="ConsPlusTitle"/>
        <w:jc w:val="center"/>
      </w:pPr>
      <w:r>
        <w:rPr>
          <w:rFonts w:ascii="Times New Roman" w:hAnsi="Times New Roman" w:cs="Times New Roman"/>
          <w:b w:val="0"/>
          <w:szCs w:val="22"/>
        </w:rPr>
        <w:t>БЮДЖЕТА МУНИЦИПАЛЬНОГО ОБРАЗОВАНИЯ КУЯНОВСКОЕ СЕЛЬСКОЕ ПОСЕЛЕНИЕ, ГЛАВНЫМИ АДМИНИСТРАТОРАМИ (АДМИНИСТРАТОРАМИ) ИСТОЧНИКОВ ФИНАНСИРОВАНИЯ ДЕФИЦИТА БЮДЖЕТА МУНИЦИПАЛЬНОГО ОБРАЗОВАНИЯ КУЯНОВСКОЕ СЕЛЬСКОЕ ПОСЕЛЕНИЕ ВНУТРЕННЕГО ФИНАНСОВОГО КОНТРОЛЯ И ВНУТРЕННЕГО ФИНАНСОВОГО АУДИТА</w:t>
      </w:r>
    </w:p>
    <w:p w:rsidR="00E2309A" w:rsidRDefault="00E23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09A" w:rsidRDefault="00251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2309A" w:rsidRDefault="00E23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09A" w:rsidRDefault="00251D1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Главный распорядитель (распорядитель)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Куяновское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 (далее - бюджет поселения), главный администратор (администратор) доходов бюджета поселения, главный администратор (администратор) источников финансирования дефицита бюджета поселения осуществляют внутренний финансовый контроль и внутренний финансовый аудит в соответствии с Бюджетным кодексом Российской Федерации и настоящим Порядком.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Настоящий Порядок определяет правила осуществления главными распорядителями (распорядителями) средств бюджета поселения, главными администраторами (администраторами) доходов бюджета поселения, главными администраторами (администраторами) источников финансирования дефицита бюджета поселения (далее - главные администраторы бюджетных средств) внутреннего финансового контроля и внутреннего финансового аудита и устанавливает: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требования к организации, планированию и проведению внутреннего финансового контроля и внутреннего финансового аудита;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требования к оформлению и рассмотрению результатов внутреннего финансового контроля и внутреннего финансового аудита.</w:t>
      </w:r>
    </w:p>
    <w:p w:rsidR="00E2309A" w:rsidRDefault="00E23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09A" w:rsidRDefault="00251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ОРГАНИЗАЦИЯ ВНУТРЕННЕГО ФИНАНСОВОГО КОНТРОЛЯ</w:t>
      </w:r>
    </w:p>
    <w:p w:rsidR="00E2309A" w:rsidRDefault="00E23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Внутренний финансовый контроль направлен: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соблюдение правовых актов главного администратора бюджетных средств, регулирующих составление и исполнение бюджета поселения, составление бюджетной отчетности и ведение бюджетного учета (далее - внутренние стандарты);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подготовку и организацию мер по повышению экономности и результативности использования бюджетных средств.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Внутренний финансовый контроль осуществляется непрерывно руководителями (заместителями руководителей), иными должностными лицами главного администратора бюджетных средств, организующими и выполняющими внутренние процедуры составления и исполнения бюджета района, ведения бюджетного учета и составления бюджетной отчетности (далее - внутренние бюджетные процедуры).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Должностные лица главного администратора бюджетных средств осуществляют внутренний финансовый контроль в соответствии с их должностными инструкциями в отношении следующих внутренних бюджетных процедур:</w:t>
      </w:r>
    </w:p>
    <w:p w:rsidR="00E2309A" w:rsidRDefault="00251D1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составление и представление документов в  финансовый отдел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Куяновского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финансовый отдел), необходимых для составления и рассмотрения проекта бюджета поселения, в том числе реестров расходных обязательств и обоснований бюджетных ассигнований;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составление и представление документов главному администратору доходов бюджета поселения, необходимых для составления и рассмотрения проекта бюджета поселения;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составление, утверждение и ведение бюджетной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росписи главного распорядителя средств бюджета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составление и направление документов в финансовый отдел, необходимых для формирования и ведения сводной бюджетной росписи бюджета поселения, а также для доведения (распределения) бюджетных ассигнований и лимитов бюджетных обязательств до главных распорядителей средств бюджета поселения;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составление, утверждение и ведение бюджетных смет и свода бюджетных смет;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формирование и утверждение муниципальных заданий в отношении подведомственных муниципальных учреждений;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исполнение бюджетной сметы;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принятие и исполнение бюджетных обязательств;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осуществление начисления, учета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(поступления источников финансирования дефицита бюджета) в бюджет района, пеней и штрафов по ним;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принятие решений о зачете (об уточнении) платежей в бюджет поселения;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ведение бюджетного учета;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составление и представление бюджетной отчетности и сводной бюджетной отчетности;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составление и представление документов в финансовый отдел, необходимых для составления и ведения кассового плана по доходам, расходам и источникам финансирования дефицита бюджета поселения;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учреждений.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осуществлении внутреннего финансового контроля проводятся следующие контрольные действия: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проверка оформления документов на соответствие требованиям нормативных правовых актов и внутренних стандартов;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авторизация операций (действий по формированию документов, необходимых для выполнения внутренних бюджетных процедур);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сверка данных;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сбор и анализ информации о результатах выполнения внутренних бюджетных процедур.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Контрольные действия подразделяются на визуальные, автоматические и смешанные (далее - виды контроля). Визуальные контрольные действия осуществляются без использования прикладных программ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 способам проведения контрольных действий относятся: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сплошной способ, при котором контроль осуществляется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выборочный способ, при котором контроль осуществляется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Формами проведения внутреннего финансового контроля являются: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самоконтроль - контроль сплошным способом (далее - сплошной контроль) должностных лиц структурного подразделения главного администратора бюджетных средств путем проведения проверки каждой выполняемой им операции на соответствие нормативным правовым актам, регулирующим бюджетные правоотношения, внутренним стандартам и должностным инструкциям;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контроль по уровню подчиненности - сплошной контроль, осуществляемый руководителем (заместителем руководителя) и руководителями структурных подразделений главного администратора бюджетных средств (иным уполномоченным лицом) путем авторизации операций (действий по формированию документов, необходимых для выполнения внутренних бюджетных процедур), осуществляемых подчиненными должностными лицами;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контроль по уровню подведомственности - сплошной контроль или контроль выборочным способом, осуществляемые в отношении процедур и операций, совершенных подведомственными распорядителями и получателями бюджетных средств, администраторами доходов и администраторами источников финансирования дефицита бюджета района (далее - подведомственные учреждения).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Ответственность за организацию внутреннего финансового контроля несет руководитель или иное должностное лицо главного администратора бюджетных средств, определенное руководителем главного администратора бюджетных средств.</w:t>
      </w:r>
    </w:p>
    <w:p w:rsidR="00E2309A" w:rsidRDefault="00E23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09A" w:rsidRDefault="00251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ПЛАНИРОВАНИЕ, ПРОВЕДЕНИЕ И УЧЕТ РЕЗУЛЬТАТОВ</w:t>
      </w:r>
    </w:p>
    <w:p w:rsidR="00E2309A" w:rsidRDefault="00251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ФИНАНСОВОГО КОНТРОЛЯ</w:t>
      </w:r>
    </w:p>
    <w:p w:rsidR="00E2309A" w:rsidRDefault="00E23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09A" w:rsidRDefault="00251D1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11. Подготовка к проведению внутреннего финансового контроля заключается в формировании (актуализации) </w:t>
      </w:r>
      <w:hyperlink w:anchor="P160" w:history="1">
        <w:r>
          <w:rPr>
            <w:rStyle w:val="-"/>
            <w:rFonts w:ascii="Times New Roman" w:hAnsi="Times New Roman"/>
            <w:color w:val="00000A"/>
            <w:sz w:val="24"/>
            <w:szCs w:val="24"/>
            <w:u w:val="none"/>
          </w:rPr>
          <w:t>карты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внутреннего финансового контроля (приложение 1) руководителем структурного подразделения главного администратора бюджетных средств, ответственного за результаты выполнения внутренних бюджетных процедур, и утверждении ее руководителем главного администратора бюджетных средств.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карте внутреннего финансового контроля указываются: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периодичность выполнения операции;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данные о должностных лицах, осуществляющих контрольные действия;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данные о способах контроля и периодичности контрольных действий.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Актуализация карты внутреннего финансового контроля проводится не реже одного раза в год: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 начала очередного финансового года;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принятии решения руководителем главного администратора (администратора) бюджетных средств о внесении изменений в карту внутреннего финансового контроля;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случае внесения изменений в нормативные правовые акты, регулирующие бюджетные правоотношения, определяющих необходимость изменения бюджетных процедур.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Внеплановые проверки проводятся по решению руководителя главного администратора бюджетных средств на основании поступившей информации о нарушениях бюджетного законодательства Российской Федерации и иных нормативных правовых актов, регулирующих бюджетные правоотношения, в пределах компетенции главного администратора бюджетных средств. Принятие решения о внеплановой проверке оформляется локальным актом главного администратора бюджетных средств, а результаты оформляются актом проверки.</w:t>
      </w:r>
    </w:p>
    <w:p w:rsidR="00E2309A" w:rsidRDefault="00251D1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15. Данные о выявленных в ходе внутреннего финансового контроля нарушениях при исполнении внутренних бюджетных процедур и о предлагаемых (реализованных)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мерах по их устранению отражаются в </w:t>
      </w:r>
      <w:hyperlink w:anchor="P246" w:history="1">
        <w:r>
          <w:rPr>
            <w:rStyle w:val="-"/>
            <w:rFonts w:ascii="Times New Roman" w:hAnsi="Times New Roman"/>
            <w:color w:val="00000A"/>
            <w:sz w:val="24"/>
            <w:szCs w:val="24"/>
            <w:u w:val="none"/>
          </w:rPr>
          <w:t>журналах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внутреннего финансового контроля (приложение 2) руководителем структурного подразделения главного администратора бюджетных средств.</w:t>
      </w:r>
    </w:p>
    <w:p w:rsidR="00E2309A" w:rsidRDefault="00251D1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16. Руководитель структурного подразделения главного администратора бюджетных средств на основании журнала внутреннего финансового контроля составляет </w:t>
      </w:r>
      <w:hyperlink w:anchor="P331" w:history="1">
        <w:r>
          <w:rPr>
            <w:rStyle w:val="-"/>
            <w:rFonts w:ascii="Times New Roman" w:hAnsi="Times New Roman"/>
            <w:color w:val="00000A"/>
            <w:sz w:val="24"/>
            <w:szCs w:val="24"/>
            <w:u w:val="none"/>
          </w:rPr>
          <w:t>отчет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(приложение 3) о результатах внутреннего финансового контроля и предоставляет руководителю главного администратора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>
        <w:rPr>
          <w:rFonts w:ascii="Times New Roman" w:hAnsi="Times New Roman" w:cs="Times New Roman"/>
          <w:sz w:val="24"/>
          <w:szCs w:val="24"/>
        </w:rPr>
        <w:t>ок до 1 декабря текущего года.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Требования к оформлению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результатов проверки подведомственных учреждений главного администратора бюджетных средств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результаты проверки подведомственных учреждений главного администратора бюджетных средств оформляются актом проверки. Акт проверки составляется должностными лицами главного администратора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>
        <w:rPr>
          <w:rFonts w:ascii="Times New Roman" w:hAnsi="Times New Roman" w:cs="Times New Roman"/>
          <w:sz w:val="24"/>
          <w:szCs w:val="24"/>
        </w:rPr>
        <w:t>ок не позднее 10 рабочих дней со дня, следующего за днем окончания проверки. Акт проверки составляется в двух экземплярах;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 составлении акта проверки должна быть обеспечена объективность, обоснованность, системность, четкость, доступность и лаконичность изложения.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проверки, излагаемые в акте проверки, должны подтверждаться документами (копиями документов), объяснениями должностных, материально ответственных и иных лиц проверяемых подведомственных учреждений, другими материалами. Указанные документы (копии) и материалы прилагаются к акту проверки;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описании каждого нарушения, выявленного в ходе проверки, должно быть указано следующее: положения нормативных правовых актов, которые были нарушены; к какому периоду относится выявленное нарушение; содержание нарушения; дата и номер документа, принятого с нарушением бюджетного законодательства; документально подтвержденная сумма нарушения;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один экземпляр акта проверки направляется в проверяемое подведомственное учреждение не позднее 3 рабочих дней со дня подписания способом, обеспечивающим фиксацию факта и даты его направления. Второй экземпляр акта проверки остается у главного администратора бюджетных средств;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 наличии у руководителя проверяемого подведомственного учреждения возражений по акту проверки он делает об этом отметку в акте проверки и вместе с подписанным актом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получения представляет главному администратору бюджетных средств. Письменные возражения по акту проверки приобщаются к материалам проверки. В случае непредставления возражений в установленный срок должностным лицом главного администратора бюджетных средств в акте проверки делается запись об отсутствии возражений;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должностное лицо главного администратора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>
        <w:rPr>
          <w:rFonts w:ascii="Times New Roman" w:hAnsi="Times New Roman" w:cs="Times New Roman"/>
          <w:sz w:val="24"/>
          <w:szCs w:val="24"/>
        </w:rPr>
        <w:t>ок не позднее 10 рабочих дней со дня получения письменных возражений по акту проверки рассматривает обоснованность возражений и составляет по ним письменное заключение. Один экземпляр заключения направляется в проверяемое подведомственное учреждение, второй экземпляр заключения приобщается к материалам проверки;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если в подведомственном подчинении главного администратора бюджетных средств находится одно учреждение, то акт проверки формируется только в отношении внеплановых проверок. При проведении плановых проверок оформление результатов осуществляется по средствам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ведения журнала учета результатов внутреннего финансового контроля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формирования отчета о результатах внутреннего финансового контроля.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Порядок формирования, ведения карт внутреннего финансового контроля, журнала учета результатов внутреннего финансового контроля и порядок составления отчета о результатах внутреннего финансового контроля устанавливается руководителем главного администратора бюджетных средств с учетом положений настоящего Порядка, в том числе при наличии возможности с применением автоматизированных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информационных систем.</w:t>
      </w:r>
    </w:p>
    <w:p w:rsidR="00E2309A" w:rsidRDefault="00E230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309A" w:rsidRDefault="00E23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09A" w:rsidRDefault="00251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ОСУЩЕСТВЛЕНИЕ ВНУТРЕННЕГО ФИНАНСОВОГО АУДИТА</w:t>
      </w:r>
    </w:p>
    <w:p w:rsidR="00E2309A" w:rsidRDefault="00E23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Внутренний финансовый аудит осуществляется структурными подразделениями и (или) уполномоченны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>и) должностным(и) лицом(лицами) главного администратора бюджетных средств (далее - субъект внутреннего финансового аудита), наделенными полномочиями по осуществлению внутреннего финансового аудита, на основе функциональной независимости.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субъекта внутреннего финансового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Целями внутреннего финансового аудита являются: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оценка надежности внутреннего финансового контроля и подготовка рекомендаций по повышению его эффективности;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подготовка предложений о повышении экономности и результативности использования бюджетных средств.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Предметом внутреннего финансового аудита является совокупность финансовых и хозяйственных операций, совершенных структурными подразделениями главного администратора бюджетных средств, а также организация и осуществление внутреннего финансового контроля.</w:t>
      </w:r>
    </w:p>
    <w:p w:rsidR="00E2309A" w:rsidRDefault="00251D1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22.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</w:t>
      </w:r>
      <w:hyperlink w:anchor="P420" w:history="1">
        <w:r>
          <w:rPr>
            <w:rStyle w:val="-"/>
            <w:rFonts w:ascii="Times New Roman" w:hAnsi="Times New Roman"/>
            <w:color w:val="00000A"/>
            <w:sz w:val="24"/>
            <w:szCs w:val="24"/>
            <w:u w:val="none"/>
          </w:rPr>
          <w:t>Планом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внутреннего финансового аудита (приложение 4). План внутреннего финансового аудита составляется субъектом внутреннего финансового аудита и утверждается руководителем главного администратора бюджетных средств до начала финансового года.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решения на проведение внеплановой проверки осуществляется руководителем главного администратора бюджетных средств на основании поступившей информации о нарушениях бюджетного законодательства Российской Федерации и иных нормативных правовых актов, регулирующих бюджетные правоотношения, и оформляется локальным актом главного администратора бюджетных средств.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Должностные лица субъекта внутреннего финансового аудита при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диторских проверок имеют право: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посещать помещения и территории, которые занимают объекты аудита, в отношении которых осуществляется аудиторская проверка;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привлекать независимых экспертов.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Аудиторская проверка проводится путем выполнения: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инспектирования, представляющего собой изучение записей и документов, связанных с осуществлением операций внутренней бюджетной процедуры и (или) материальных активов;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наблюдения, представляющего собой систематическое изучение действий должностных лиц и работников объектов аудита, выполняемых ими в ходе исполнения операций внутренней бюджетной процедуры;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запроса, представляющего собой обращение к осведомленным лицам в пределах </w:t>
      </w:r>
      <w:r>
        <w:rPr>
          <w:rFonts w:ascii="Times New Roman" w:hAnsi="Times New Roman" w:cs="Times New Roman"/>
          <w:sz w:val="24"/>
          <w:szCs w:val="24"/>
        </w:rPr>
        <w:lastRenderedPageBreak/>
        <w:t>или за пределами объекта аудита в целях получения сведений, необходимых для проведения аудиторской проверки;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подтверждения, представляющего собой ответ на запрос информации, содержащейся в регистрах бюджетного учета;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пересчета, представляющего собой проверку точности арифметических расчетов, произведенных объектом аудита, либо самостоятельного расчета работником подразделения внутреннего финансового аудита;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6) аналитических процедур, представляющих собой анализ соотношений и закономерностей, основанных на сведениях об осуществлении внутренних бюджетных процедур, а также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 осуществления иных внутренних бюджетных процедур.</w:t>
      </w:r>
      <w:proofErr w:type="gramEnd"/>
    </w:p>
    <w:p w:rsidR="00E2309A" w:rsidRDefault="00251D1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25. При осуществлении внутреннего финансового аудита главные администраторы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оводят проверки, результаты которых оформляются </w:t>
      </w:r>
      <w:hyperlink w:anchor="P486" w:history="1">
        <w:r>
          <w:rPr>
            <w:rStyle w:val="-"/>
            <w:rFonts w:ascii="Times New Roman" w:hAnsi="Times New Roman"/>
            <w:color w:val="00000A"/>
            <w:sz w:val="24"/>
            <w:szCs w:val="24"/>
            <w:u w:val="none"/>
          </w:rPr>
          <w:t>актами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аудиторских проверок (приложение 5).</w:t>
      </w:r>
    </w:p>
    <w:p w:rsidR="00E2309A" w:rsidRDefault="00E23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09A" w:rsidRDefault="00251D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РАССМОТРЕНИЕ РЕЗУЛЬТАТОВ ВНУТРЕННЕГО ФИНАНСОВОГО КОНТРОЛЯИ ВНУТРЕННЕГО ФИНАНСОВОГО АУДИТА</w:t>
      </w:r>
    </w:p>
    <w:p w:rsidR="00E2309A" w:rsidRDefault="00E23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По итогам рассмотрения результатов внутреннего финансового контроля руководителем главного администратора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инимаются решения с указанием сроков их выполнения, направленные: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устранение выявленных нарушений;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ведение эффективной кадровой политики в отношении структурных подразделений главного администратора бюджетных средств.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По результатам рассмотрения акта аудиторской проверки руководитель главного администратора бюджетных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впр</w:t>
      </w:r>
      <w:proofErr w:type="gramEnd"/>
      <w:r>
        <w:rPr>
          <w:rFonts w:ascii="Times New Roman" w:hAnsi="Times New Roman" w:cs="Times New Roman"/>
          <w:sz w:val="24"/>
          <w:szCs w:val="24"/>
        </w:rPr>
        <w:t>аве принять одно или несколько решений: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 необходимости реализац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диторских выводов, предложений и рекомендаций;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 недостаточной обоснованности аудиторских выводов, предложений и рекомендаций;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 направлении материалов: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должностным лицам, уполномоченным составлять протоколы об административных правонарушениях, в случае наличия признаков административных правонарушений в финансово-бюджетной сфере;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правоохранительные органы - в случае наличия признаков уголовных преступлений в финансово-бюджетной сфере.</w:t>
      </w:r>
    </w:p>
    <w:p w:rsidR="00E2309A" w:rsidRDefault="00251D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Информация о результатах внутреннего финансового контроля по уровню подведомственности и внутреннего финансового аудита представляется руководителю главного администратора бюджетных средств с установленной последним периодичностью.</w:t>
      </w:r>
    </w:p>
    <w:p w:rsidR="00E2309A" w:rsidRDefault="00E23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09A" w:rsidRDefault="00E23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09A" w:rsidRDefault="00E230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1D19" w:rsidRDefault="00251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51D19" w:rsidRPr="00251D19" w:rsidRDefault="00251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4439" w:rsidRPr="00BF2D4C" w:rsidRDefault="00C14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4439" w:rsidRPr="00BF2D4C" w:rsidRDefault="00C14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4439" w:rsidRPr="00BF2D4C" w:rsidRDefault="00C144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309A" w:rsidRDefault="00251D19" w:rsidP="00251D19">
      <w:pPr>
        <w:pStyle w:val="ConsPlusNormal"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2309A" w:rsidRDefault="00251D19" w:rsidP="00251D19">
      <w:pPr>
        <w:pStyle w:val="ConsPlusNormal"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E2309A" w:rsidRDefault="00E2309A" w:rsidP="00251D19">
      <w:pPr>
        <w:ind w:left="-567"/>
        <w:jc w:val="both"/>
      </w:pPr>
    </w:p>
    <w:p w:rsidR="00E2309A" w:rsidRDefault="00251D19" w:rsidP="00251D19">
      <w:pPr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Карта внутреннего финансового контроля           ┌──────┐</w:t>
      </w:r>
    </w:p>
    <w:p w:rsidR="00E2309A" w:rsidRDefault="00251D19" w:rsidP="00251D19">
      <w:pPr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_____________ год                    │ Коды │</w:t>
      </w:r>
    </w:p>
    <w:p w:rsidR="00E2309A" w:rsidRDefault="00251D19" w:rsidP="00251D19">
      <w:pPr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├──────┤</w:t>
      </w:r>
    </w:p>
    <w:p w:rsidR="00E2309A" w:rsidRDefault="00251D19" w:rsidP="00251D19">
      <w:pPr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главного                                         Дата │      │</w:t>
      </w:r>
    </w:p>
    <w:p w:rsidR="00E2309A" w:rsidRDefault="00251D19" w:rsidP="00251D19">
      <w:pPr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администратора </w:t>
      </w:r>
      <w:proofErr w:type="gramStart"/>
      <w:r>
        <w:rPr>
          <w:rFonts w:ascii="Courier New" w:hAnsi="Courier New" w:cs="Courier New"/>
          <w:sz w:val="20"/>
          <w:szCs w:val="20"/>
        </w:rPr>
        <w:t>бюджетных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├──────┤</w:t>
      </w:r>
    </w:p>
    <w:p w:rsidR="00E2309A" w:rsidRDefault="00251D19" w:rsidP="00251D19">
      <w:pPr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</w:t>
      </w:r>
      <w:proofErr w:type="gramStart"/>
      <w:r>
        <w:rPr>
          <w:rFonts w:ascii="Courier New" w:hAnsi="Courier New" w:cs="Courier New"/>
          <w:sz w:val="20"/>
          <w:szCs w:val="20"/>
        </w:rPr>
        <w:t>дств                       ________________________ Гл</w:t>
      </w:r>
      <w:proofErr w:type="gramEnd"/>
      <w:r>
        <w:rPr>
          <w:rFonts w:ascii="Courier New" w:hAnsi="Courier New" w:cs="Courier New"/>
          <w:sz w:val="20"/>
          <w:szCs w:val="20"/>
        </w:rPr>
        <w:t>ава по БК │      │</w:t>
      </w:r>
    </w:p>
    <w:p w:rsidR="00E2309A" w:rsidRDefault="00251D19" w:rsidP="00251D19">
      <w:pPr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бюджета          ________________________             │      │</w:t>
      </w:r>
    </w:p>
    <w:p w:rsidR="00E2309A" w:rsidRDefault="00251D19" w:rsidP="00251D19">
      <w:pPr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подразделения,                                        ├──────┤</w:t>
      </w:r>
    </w:p>
    <w:p w:rsidR="00E2309A" w:rsidRDefault="00251D19" w:rsidP="00251D19">
      <w:pPr>
        <w:ind w:left="-567"/>
        <w:jc w:val="both"/>
      </w:pPr>
      <w:proofErr w:type="gramStart"/>
      <w:r>
        <w:rPr>
          <w:rFonts w:ascii="Courier New" w:hAnsi="Courier New" w:cs="Courier New"/>
          <w:sz w:val="20"/>
          <w:szCs w:val="20"/>
        </w:rPr>
        <w:t>ответственного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 выполнение                              по </w:t>
      </w:r>
      <w:hyperlink r:id="rId14">
        <w:r>
          <w:rPr>
            <w:rStyle w:val="-"/>
            <w:rFonts w:ascii="Courier New" w:hAnsi="Courier New" w:cs="Courier New"/>
            <w:sz w:val="20"/>
            <w:szCs w:val="20"/>
          </w:rPr>
          <w:t>ОКТМО</w:t>
        </w:r>
      </w:hyperlink>
      <w:r>
        <w:rPr>
          <w:rFonts w:ascii="Courier New" w:hAnsi="Courier New" w:cs="Courier New"/>
          <w:sz w:val="20"/>
          <w:szCs w:val="20"/>
        </w:rPr>
        <w:t xml:space="preserve"> │      │</w:t>
      </w:r>
    </w:p>
    <w:p w:rsidR="00E2309A" w:rsidRDefault="00251D19" w:rsidP="00251D19">
      <w:pPr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внутренних бюджетных процедур ________________________             ├──────┤</w:t>
      </w:r>
    </w:p>
    <w:p w:rsidR="00E2309A" w:rsidRDefault="00251D19" w:rsidP="00251D19">
      <w:pPr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Бюджетная процедура: _____________________________             │      │</w:t>
      </w:r>
    </w:p>
    <w:p w:rsidR="00E2309A" w:rsidRDefault="00251D19" w:rsidP="00251D19">
      <w:pPr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└──────┘</w:t>
      </w:r>
    </w:p>
    <w:p w:rsidR="00E2309A" w:rsidRDefault="00E2309A" w:rsidP="00251D19">
      <w:pPr>
        <w:ind w:left="-567"/>
        <w:jc w:val="both"/>
      </w:pPr>
    </w:p>
    <w:tbl>
      <w:tblPr>
        <w:tblW w:w="11316" w:type="dxa"/>
        <w:tblInd w:w="-133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39"/>
        <w:gridCol w:w="1616"/>
        <w:gridCol w:w="1508"/>
        <w:gridCol w:w="1618"/>
        <w:gridCol w:w="1838"/>
        <w:gridCol w:w="947"/>
        <w:gridCol w:w="1387"/>
        <w:gridCol w:w="999"/>
        <w:gridCol w:w="1264"/>
      </w:tblGrid>
      <w:tr w:rsidR="00E2309A" w:rsidTr="00251D19">
        <w:tc>
          <w:tcPr>
            <w:tcW w:w="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jc w:val="center"/>
            </w:pPr>
            <w:r>
              <w:t>Наименование операции</w:t>
            </w:r>
          </w:p>
        </w:tc>
        <w:tc>
          <w:tcPr>
            <w:tcW w:w="15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74"/>
              <w:jc w:val="center"/>
            </w:pPr>
            <w:r>
              <w:t>Должностное лицо, ответственное за выполнение операции</w:t>
            </w:r>
          </w:p>
        </w:tc>
        <w:tc>
          <w:tcPr>
            <w:tcW w:w="16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88"/>
              <w:jc w:val="center"/>
            </w:pPr>
            <w:r>
              <w:t>Периодичность выполнения операции</w:t>
            </w:r>
          </w:p>
        </w:tc>
        <w:tc>
          <w:tcPr>
            <w:tcW w:w="1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49"/>
              <w:jc w:val="center"/>
            </w:pPr>
            <w:r>
              <w:t>Должностное лицо, осуществляющее контрольное действие</w:t>
            </w:r>
          </w:p>
        </w:tc>
        <w:tc>
          <w:tcPr>
            <w:tcW w:w="46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567"/>
              <w:jc w:val="center"/>
            </w:pPr>
            <w:r>
              <w:t>Характеристики контрольного действия</w:t>
            </w:r>
          </w:p>
        </w:tc>
      </w:tr>
      <w:tr w:rsidR="00E2309A" w:rsidTr="00251D19">
        <w:tc>
          <w:tcPr>
            <w:tcW w:w="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2309A" w:rsidRDefault="00E2309A" w:rsidP="00251D19">
            <w:pPr>
              <w:ind w:left="-567"/>
              <w:rPr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2309A" w:rsidRDefault="00E2309A" w:rsidP="00251D19">
            <w:pPr>
              <w:ind w:left="-567"/>
              <w:rPr>
                <w:lang w:eastAsia="en-US"/>
              </w:rPr>
            </w:pPr>
          </w:p>
        </w:tc>
        <w:tc>
          <w:tcPr>
            <w:tcW w:w="15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2309A" w:rsidRDefault="00E2309A" w:rsidP="00251D19">
            <w:pPr>
              <w:ind w:left="-567"/>
              <w:rPr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2309A" w:rsidRDefault="00E2309A" w:rsidP="00251D19">
            <w:pPr>
              <w:ind w:left="-567"/>
              <w:rPr>
                <w:lang w:eastAsia="en-US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E2309A" w:rsidRDefault="00E2309A" w:rsidP="00251D19">
            <w:pPr>
              <w:ind w:left="-567"/>
              <w:rPr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112"/>
              <w:jc w:val="center"/>
            </w:pPr>
            <w:r>
              <w:t>Метод контроля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68"/>
              <w:jc w:val="center"/>
            </w:pPr>
            <w:r>
              <w:t>Контрольное действие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60"/>
              <w:jc w:val="center"/>
            </w:pPr>
            <w:r>
              <w:t>Вид / Способ контроля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right="-45"/>
              <w:jc w:val="center"/>
            </w:pPr>
            <w:r>
              <w:t>Периодичность / Срок выполнения контрольных действий</w:t>
            </w:r>
          </w:p>
        </w:tc>
      </w:tr>
      <w:tr w:rsidR="00E2309A" w:rsidTr="00251D19">
        <w:tc>
          <w:tcPr>
            <w:tcW w:w="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567"/>
              <w:jc w:val="center"/>
            </w:pPr>
            <w:r>
              <w:t>1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567"/>
              <w:jc w:val="center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567"/>
              <w:jc w:val="center"/>
            </w:pPr>
            <w:r>
              <w:t>3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567"/>
              <w:jc w:val="center"/>
            </w:pPr>
            <w:r>
              <w:t>4</w:t>
            </w: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567"/>
              <w:jc w:val="center"/>
            </w:pPr>
            <w:r>
              <w:t>5</w:t>
            </w: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567"/>
              <w:jc w:val="center"/>
            </w:pPr>
            <w:r>
              <w:t>6</w:t>
            </w: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567"/>
              <w:jc w:val="center"/>
            </w:pPr>
            <w:r>
              <w:t>7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567"/>
              <w:jc w:val="center"/>
            </w:pPr>
            <w:r>
              <w:t>8</w:t>
            </w:r>
          </w:p>
        </w:tc>
      </w:tr>
      <w:tr w:rsidR="00E2309A" w:rsidTr="00251D19">
        <w:tc>
          <w:tcPr>
            <w:tcW w:w="11316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E2309A" w:rsidRDefault="00251D19" w:rsidP="00251D19">
            <w:pPr>
              <w:ind w:left="-567"/>
              <w:jc w:val="center"/>
            </w:pPr>
            <w:r>
              <w:t>Бюджетная процедура: ______________________________________________</w:t>
            </w:r>
          </w:p>
        </w:tc>
      </w:tr>
      <w:tr w:rsidR="00E2309A" w:rsidTr="00251D19">
        <w:tc>
          <w:tcPr>
            <w:tcW w:w="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567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</w:tr>
      <w:tr w:rsidR="00E2309A" w:rsidTr="00251D19">
        <w:tc>
          <w:tcPr>
            <w:tcW w:w="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567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</w:tr>
      <w:tr w:rsidR="00E2309A" w:rsidTr="00251D19">
        <w:tc>
          <w:tcPr>
            <w:tcW w:w="11316" w:type="dxa"/>
            <w:gridSpan w:val="9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E2309A" w:rsidRDefault="00251D19" w:rsidP="00251D19">
            <w:pPr>
              <w:ind w:left="-567"/>
              <w:jc w:val="center"/>
            </w:pPr>
            <w:r>
              <w:t>Бюджетная процедура: ______________________________________________</w:t>
            </w:r>
          </w:p>
        </w:tc>
      </w:tr>
      <w:tr w:rsidR="00E2309A" w:rsidTr="00251D19">
        <w:tc>
          <w:tcPr>
            <w:tcW w:w="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567"/>
              <w:jc w:val="center"/>
            </w:pPr>
            <w:r>
              <w:t>1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</w:tr>
      <w:tr w:rsidR="00E2309A" w:rsidTr="00251D19">
        <w:tc>
          <w:tcPr>
            <w:tcW w:w="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567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251D19">
            <w:pPr>
              <w:ind w:left="-567"/>
            </w:pPr>
          </w:p>
        </w:tc>
      </w:tr>
    </w:tbl>
    <w:p w:rsidR="00E2309A" w:rsidRDefault="00E2309A" w:rsidP="00251D19">
      <w:pPr>
        <w:ind w:left="-567"/>
        <w:jc w:val="both"/>
        <w:rPr>
          <w:lang w:eastAsia="en-US"/>
        </w:rPr>
      </w:pPr>
    </w:p>
    <w:p w:rsidR="00E2309A" w:rsidRDefault="00251D19" w:rsidP="00251D19">
      <w:pPr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(заместитель руководителя)  ___________ _________ ____________</w:t>
      </w:r>
    </w:p>
    <w:p w:rsidR="00E2309A" w:rsidRDefault="00251D19" w:rsidP="00251D19">
      <w:pPr>
        <w:ind w:left="-567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главного администратора (администратора) (должность) (подпись) (расшифровка</w:t>
      </w:r>
      <w:proofErr w:type="gramEnd"/>
    </w:p>
    <w:p w:rsidR="00E2309A" w:rsidRDefault="00251D19" w:rsidP="00251D19">
      <w:pPr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бюджетных средств                                                подписи)</w:t>
      </w:r>
    </w:p>
    <w:p w:rsidR="00E2309A" w:rsidRDefault="00251D19" w:rsidP="00251D19">
      <w:pPr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структурного подразделения  ___________ _________ ____________</w:t>
      </w:r>
    </w:p>
    <w:p w:rsidR="00E2309A" w:rsidRDefault="00251D19" w:rsidP="00251D19">
      <w:pPr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(должность) (подпись) (расшифровка</w:t>
      </w:r>
      <w:proofErr w:type="gramEnd"/>
    </w:p>
    <w:p w:rsidR="00E2309A" w:rsidRDefault="00251D19" w:rsidP="00251D19">
      <w:pPr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подписи)</w:t>
      </w:r>
    </w:p>
    <w:p w:rsidR="00E2309A" w:rsidRDefault="00251D19" w:rsidP="00251D19">
      <w:pPr>
        <w:ind w:left="-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___________ 20__ г.</w:t>
      </w:r>
    </w:p>
    <w:p w:rsidR="00E2309A" w:rsidRDefault="00E2309A">
      <w:pPr>
        <w:jc w:val="both"/>
      </w:pPr>
    </w:p>
    <w:p w:rsidR="00E2309A" w:rsidRDefault="00E2309A">
      <w:pPr>
        <w:jc w:val="both"/>
      </w:pPr>
    </w:p>
    <w:p w:rsidR="00E2309A" w:rsidRDefault="00E2309A">
      <w:pPr>
        <w:jc w:val="both"/>
      </w:pPr>
    </w:p>
    <w:p w:rsidR="00E2309A" w:rsidRDefault="00E2309A">
      <w:pPr>
        <w:jc w:val="both"/>
      </w:pPr>
    </w:p>
    <w:p w:rsidR="00E2309A" w:rsidRDefault="00E2309A">
      <w:pPr>
        <w:jc w:val="both"/>
      </w:pPr>
    </w:p>
    <w:p w:rsidR="00EA6909" w:rsidRPr="00BF2D4C" w:rsidRDefault="00EA6909">
      <w:pPr>
        <w:jc w:val="both"/>
      </w:pPr>
    </w:p>
    <w:p w:rsidR="00C14439" w:rsidRPr="00BF2D4C" w:rsidRDefault="00C14439">
      <w:pPr>
        <w:jc w:val="both"/>
      </w:pPr>
    </w:p>
    <w:p w:rsidR="00C14439" w:rsidRPr="00BF2D4C" w:rsidRDefault="00C14439">
      <w:pPr>
        <w:jc w:val="both"/>
      </w:pPr>
    </w:p>
    <w:p w:rsidR="00C14439" w:rsidRPr="00BF2D4C" w:rsidRDefault="00C14439">
      <w:pPr>
        <w:jc w:val="both"/>
      </w:pPr>
    </w:p>
    <w:p w:rsidR="00C14439" w:rsidRPr="00BF2D4C" w:rsidRDefault="00C14439">
      <w:pPr>
        <w:jc w:val="both"/>
      </w:pPr>
    </w:p>
    <w:p w:rsidR="00E2309A" w:rsidRDefault="00E2309A">
      <w:pPr>
        <w:jc w:val="both"/>
      </w:pPr>
    </w:p>
    <w:p w:rsidR="00E2309A" w:rsidRDefault="00C14439">
      <w:pPr>
        <w:jc w:val="right"/>
        <w:outlineLvl w:val="0"/>
      </w:pPr>
      <w:r>
        <w:lastRenderedPageBreak/>
        <w:t>П</w:t>
      </w:r>
      <w:r w:rsidR="00251D19">
        <w:t>риложение 2</w:t>
      </w:r>
    </w:p>
    <w:p w:rsidR="00E2309A" w:rsidRDefault="00251D19">
      <w:pPr>
        <w:jc w:val="right"/>
      </w:pPr>
      <w:r>
        <w:t>к Порядку</w:t>
      </w:r>
    </w:p>
    <w:p w:rsidR="00E2309A" w:rsidRDefault="00E2309A">
      <w:pPr>
        <w:jc w:val="both"/>
      </w:pP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Журнал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учета результатов внутреннего финансового контроля     ┌──────┐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______________ год                   │ Коды │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├──────┤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главного                                         Дата │      │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администратора </w:t>
      </w:r>
      <w:proofErr w:type="gramStart"/>
      <w:r>
        <w:rPr>
          <w:rFonts w:ascii="Courier New" w:hAnsi="Courier New" w:cs="Courier New"/>
          <w:sz w:val="20"/>
          <w:szCs w:val="20"/>
        </w:rPr>
        <w:t>бюджетных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├──────┤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</w:t>
      </w:r>
      <w:proofErr w:type="gramStart"/>
      <w:r>
        <w:rPr>
          <w:rFonts w:ascii="Courier New" w:hAnsi="Courier New" w:cs="Courier New"/>
          <w:sz w:val="20"/>
          <w:szCs w:val="20"/>
        </w:rPr>
        <w:t>дств                       ________________________ Гл</w:t>
      </w:r>
      <w:proofErr w:type="gramEnd"/>
      <w:r>
        <w:rPr>
          <w:rFonts w:ascii="Courier New" w:hAnsi="Courier New" w:cs="Courier New"/>
          <w:sz w:val="20"/>
          <w:szCs w:val="20"/>
        </w:rPr>
        <w:t>ава по БК │      │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бюджета          ________________________             │      │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подразделения,                                        ├──────┤</w:t>
      </w:r>
    </w:p>
    <w:p w:rsidR="00E2309A" w:rsidRDefault="00251D19">
      <w:pPr>
        <w:jc w:val="both"/>
      </w:pPr>
      <w:proofErr w:type="gramStart"/>
      <w:r>
        <w:rPr>
          <w:rFonts w:ascii="Courier New" w:hAnsi="Courier New" w:cs="Courier New"/>
          <w:sz w:val="20"/>
          <w:szCs w:val="20"/>
        </w:rPr>
        <w:t>ответственного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 выполнение                              по </w:t>
      </w:r>
      <w:hyperlink r:id="rId15">
        <w:r>
          <w:rPr>
            <w:rStyle w:val="-"/>
            <w:rFonts w:ascii="Courier New" w:hAnsi="Courier New" w:cs="Courier New"/>
            <w:sz w:val="20"/>
            <w:szCs w:val="20"/>
          </w:rPr>
          <w:t>ОКТМО</w:t>
        </w:r>
      </w:hyperlink>
      <w:r>
        <w:rPr>
          <w:rFonts w:ascii="Courier New" w:hAnsi="Courier New" w:cs="Courier New"/>
          <w:sz w:val="20"/>
          <w:szCs w:val="20"/>
        </w:rPr>
        <w:t xml:space="preserve"> │      │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внутренних бюджетных процедур ________________________             ├──────┤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Бюджетная процедура: _____________________________             │      │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└──────┘</w:t>
      </w:r>
    </w:p>
    <w:p w:rsidR="00E2309A" w:rsidRDefault="00E2309A">
      <w:pPr>
        <w:jc w:val="both"/>
      </w:pPr>
    </w:p>
    <w:tbl>
      <w:tblPr>
        <w:tblW w:w="10796" w:type="dxa"/>
        <w:tblInd w:w="-11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01"/>
        <w:gridCol w:w="1265"/>
        <w:gridCol w:w="1276"/>
        <w:gridCol w:w="1276"/>
        <w:gridCol w:w="1417"/>
        <w:gridCol w:w="992"/>
        <w:gridCol w:w="1418"/>
        <w:gridCol w:w="1701"/>
        <w:gridCol w:w="850"/>
      </w:tblGrid>
      <w:tr w:rsidR="00E2309A" w:rsidTr="00251D19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Дата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Наименование операции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Код контрольного действия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Должностное лицо, ответственное за выполнение операции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Должностное лицо, осуществляющее контрольное действие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Результаты контрольного действия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Сведения о причинах возникновения недостатков (нарушений)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Отметка об устранении</w:t>
            </w:r>
          </w:p>
        </w:tc>
      </w:tr>
      <w:tr w:rsidR="00E2309A" w:rsidTr="00251D19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1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9</w:t>
            </w:r>
          </w:p>
        </w:tc>
      </w:tr>
      <w:tr w:rsidR="00E2309A" w:rsidTr="00251D19">
        <w:tc>
          <w:tcPr>
            <w:tcW w:w="1079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Бюджетная процедура __________________________________________________</w:t>
            </w:r>
          </w:p>
        </w:tc>
      </w:tr>
      <w:tr w:rsidR="00E2309A" w:rsidTr="00251D19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</w:tr>
      <w:tr w:rsidR="00E2309A" w:rsidTr="00251D19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</w:tr>
      <w:tr w:rsidR="00E2309A" w:rsidTr="00251D19">
        <w:tc>
          <w:tcPr>
            <w:tcW w:w="1079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Бюджетная процедура __________________________________________________</w:t>
            </w:r>
          </w:p>
        </w:tc>
      </w:tr>
      <w:tr w:rsidR="00E2309A" w:rsidTr="00251D19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</w:tr>
      <w:tr w:rsidR="00E2309A" w:rsidTr="00251D19">
        <w:tc>
          <w:tcPr>
            <w:tcW w:w="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</w:tr>
    </w:tbl>
    <w:p w:rsidR="00E2309A" w:rsidRDefault="00E2309A">
      <w:pPr>
        <w:jc w:val="both"/>
        <w:rPr>
          <w:lang w:eastAsia="en-US"/>
        </w:rPr>
      </w:pP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настоящем Журнале пронумеровано и прошнуровано __________________ листов.</w:t>
      </w:r>
    </w:p>
    <w:p w:rsidR="00E2309A" w:rsidRDefault="00E2309A">
      <w:pPr>
        <w:jc w:val="both"/>
        <w:rPr>
          <w:rFonts w:ascii="Courier New" w:hAnsi="Courier New" w:cs="Courier New"/>
          <w:sz w:val="20"/>
          <w:szCs w:val="20"/>
        </w:rPr>
      </w:pP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структурного подразделения  ___________ _________ 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(должность) (подпись) (расшифровка</w:t>
      </w:r>
      <w:proofErr w:type="gramEnd"/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подписи)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 20__ г.</w:t>
      </w:r>
    </w:p>
    <w:p w:rsidR="00E2309A" w:rsidRDefault="00E2309A">
      <w:pPr>
        <w:jc w:val="both"/>
      </w:pPr>
    </w:p>
    <w:p w:rsidR="00E2309A" w:rsidRDefault="00E2309A">
      <w:pPr>
        <w:jc w:val="both"/>
      </w:pPr>
    </w:p>
    <w:p w:rsidR="00E2309A" w:rsidRDefault="00E2309A">
      <w:pPr>
        <w:jc w:val="both"/>
      </w:pPr>
    </w:p>
    <w:p w:rsidR="00E2309A" w:rsidRDefault="00E2309A">
      <w:pPr>
        <w:jc w:val="both"/>
      </w:pPr>
    </w:p>
    <w:p w:rsidR="00E2309A" w:rsidRDefault="00E2309A">
      <w:pPr>
        <w:jc w:val="both"/>
      </w:pPr>
    </w:p>
    <w:p w:rsidR="00E2309A" w:rsidRDefault="00E2309A">
      <w:pPr>
        <w:jc w:val="both"/>
      </w:pPr>
    </w:p>
    <w:p w:rsidR="00E2309A" w:rsidRDefault="00E2309A">
      <w:pPr>
        <w:jc w:val="both"/>
      </w:pPr>
    </w:p>
    <w:p w:rsidR="00251D19" w:rsidRDefault="00251D19">
      <w:pPr>
        <w:jc w:val="both"/>
      </w:pPr>
    </w:p>
    <w:p w:rsidR="00E2309A" w:rsidRDefault="00E2309A">
      <w:pPr>
        <w:jc w:val="both"/>
      </w:pPr>
    </w:p>
    <w:p w:rsidR="00EA6909" w:rsidRDefault="00EA6909">
      <w:pPr>
        <w:jc w:val="both"/>
      </w:pPr>
    </w:p>
    <w:p w:rsidR="00251D19" w:rsidRDefault="00251D19">
      <w:pPr>
        <w:jc w:val="both"/>
      </w:pPr>
    </w:p>
    <w:p w:rsidR="00251D19" w:rsidRDefault="00251D19">
      <w:pPr>
        <w:jc w:val="both"/>
      </w:pPr>
    </w:p>
    <w:p w:rsidR="00E2309A" w:rsidRDefault="00251D19" w:rsidP="00C14439">
      <w:pPr>
        <w:ind w:left="-709"/>
        <w:jc w:val="right"/>
        <w:outlineLvl w:val="0"/>
      </w:pPr>
      <w:r>
        <w:lastRenderedPageBreak/>
        <w:t>Приложение 3</w:t>
      </w:r>
    </w:p>
    <w:p w:rsidR="00E2309A" w:rsidRDefault="00251D19" w:rsidP="00C14439">
      <w:pPr>
        <w:ind w:left="-709"/>
        <w:jc w:val="right"/>
      </w:pPr>
      <w:r>
        <w:t>к Порядку</w:t>
      </w:r>
    </w:p>
    <w:p w:rsidR="00E2309A" w:rsidRDefault="00E2309A" w:rsidP="00C14439">
      <w:pPr>
        <w:ind w:left="-709"/>
        <w:jc w:val="both"/>
      </w:pPr>
    </w:p>
    <w:p w:rsidR="00E2309A" w:rsidRDefault="00251D19" w:rsidP="00C14439">
      <w:pPr>
        <w:ind w:left="-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Отчет                               ┌──────┐</w:t>
      </w:r>
    </w:p>
    <w:p w:rsidR="00E2309A" w:rsidRDefault="00251D19" w:rsidP="00C14439">
      <w:pPr>
        <w:ind w:left="-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 результатах внутреннего финансового контроля           │ Коды │</w:t>
      </w:r>
    </w:p>
    <w:p w:rsidR="00E2309A" w:rsidRDefault="00251D19" w:rsidP="00C14439">
      <w:pPr>
        <w:ind w:left="-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├──────┤</w:t>
      </w:r>
    </w:p>
    <w:p w:rsidR="00E2309A" w:rsidRDefault="00251D19" w:rsidP="00C14439">
      <w:pPr>
        <w:ind w:left="-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состоянию на "____" ____________ 20 ___ год      Дата │      │</w:t>
      </w:r>
    </w:p>
    <w:p w:rsidR="00E2309A" w:rsidRDefault="00251D19" w:rsidP="00C14439">
      <w:pPr>
        <w:ind w:left="-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├──────┤</w:t>
      </w:r>
    </w:p>
    <w:p w:rsidR="00E2309A" w:rsidRDefault="00251D19" w:rsidP="00C14439">
      <w:pPr>
        <w:ind w:left="-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главного                                  Глава по БК │      │</w:t>
      </w:r>
    </w:p>
    <w:p w:rsidR="00E2309A" w:rsidRDefault="00251D19" w:rsidP="00C14439">
      <w:pPr>
        <w:ind w:left="-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администратора бюджетных средств _____________________             │      │</w:t>
      </w:r>
    </w:p>
    <w:p w:rsidR="00E2309A" w:rsidRDefault="00251D19" w:rsidP="00C14439">
      <w:pPr>
        <w:ind w:left="-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бюджета            _____________________              ├──────┤</w:t>
      </w:r>
    </w:p>
    <w:p w:rsidR="00E2309A" w:rsidRDefault="00251D19" w:rsidP="00C14439">
      <w:pPr>
        <w:ind w:left="-709"/>
        <w:jc w:val="both"/>
      </w:pPr>
      <w:r>
        <w:rPr>
          <w:rFonts w:ascii="Courier New" w:hAnsi="Courier New" w:cs="Courier New"/>
          <w:sz w:val="20"/>
          <w:szCs w:val="20"/>
        </w:rPr>
        <w:t xml:space="preserve">Периодичность: квартальная,                               по </w:t>
      </w:r>
      <w:hyperlink r:id="rId16">
        <w:r>
          <w:rPr>
            <w:rStyle w:val="-"/>
            <w:rFonts w:ascii="Courier New" w:hAnsi="Courier New" w:cs="Courier New"/>
            <w:sz w:val="20"/>
            <w:szCs w:val="20"/>
          </w:rPr>
          <w:t>ОКТМО</w:t>
        </w:r>
      </w:hyperlink>
      <w:r>
        <w:rPr>
          <w:rFonts w:ascii="Courier New" w:hAnsi="Courier New" w:cs="Courier New"/>
          <w:sz w:val="20"/>
          <w:szCs w:val="20"/>
        </w:rPr>
        <w:t xml:space="preserve"> │      │</w:t>
      </w:r>
    </w:p>
    <w:p w:rsidR="00E2309A" w:rsidRDefault="00251D19" w:rsidP="00C14439">
      <w:pPr>
        <w:ind w:left="-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годовая                         _____________________              ├──────┤</w:t>
      </w:r>
    </w:p>
    <w:p w:rsidR="00E2309A" w:rsidRDefault="00251D19" w:rsidP="00C14439">
      <w:pPr>
        <w:ind w:left="-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│      │</w:t>
      </w:r>
    </w:p>
    <w:p w:rsidR="00E2309A" w:rsidRDefault="00251D19" w:rsidP="00C14439">
      <w:pPr>
        <w:ind w:left="-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└──────┘</w:t>
      </w:r>
    </w:p>
    <w:p w:rsidR="00E2309A" w:rsidRDefault="00E2309A" w:rsidP="00C14439">
      <w:pPr>
        <w:ind w:left="-709"/>
        <w:jc w:val="both"/>
      </w:pPr>
    </w:p>
    <w:tbl>
      <w:tblPr>
        <w:tblW w:w="9751" w:type="dxa"/>
        <w:tblInd w:w="-6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697"/>
        <w:gridCol w:w="1085"/>
        <w:gridCol w:w="1017"/>
        <w:gridCol w:w="1032"/>
        <w:gridCol w:w="1113"/>
        <w:gridCol w:w="1264"/>
        <w:gridCol w:w="1166"/>
        <w:gridCol w:w="1752"/>
      </w:tblGrid>
      <w:tr w:rsidR="00251D19" w:rsidTr="00251D19"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57"/>
              <w:jc w:val="center"/>
            </w:pPr>
            <w:r>
              <w:t>Методы контроля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85"/>
              <w:jc w:val="center"/>
            </w:pPr>
            <w:r>
              <w:t>Количество контрольных действий, проведенных проверок (ревизий)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131"/>
              <w:jc w:val="center"/>
            </w:pPr>
            <w:r>
              <w:t>Количество выявленных недостатков (нарушений)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114"/>
              <w:jc w:val="center"/>
            </w:pPr>
            <w:r>
              <w:t>Сумма бюджетных средств, подлежащая возмещению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108"/>
              <w:jc w:val="center"/>
            </w:pPr>
            <w:r>
              <w:t>Сумма возмещенных бюджетных средств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91"/>
              <w:jc w:val="center"/>
            </w:pPr>
            <w:r>
              <w:t>Количество предложенных мер по устранению недостатков (нарушений), причин их возникновения, заключений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jc w:val="center"/>
            </w:pPr>
            <w:r>
              <w:t>Количество принятых мер, исполненных заключений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jc w:val="center"/>
            </w:pPr>
            <w:r>
              <w:t>Количество материалов, направленных в органы государственного (муниципального) финансового контроля, правоохранительные органы</w:t>
            </w:r>
          </w:p>
        </w:tc>
      </w:tr>
      <w:tr w:rsidR="00251D19" w:rsidTr="00251D19"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C14439">
            <w:pPr>
              <w:ind w:left="-709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C14439">
            <w:pPr>
              <w:ind w:left="-709"/>
              <w:jc w:val="center"/>
            </w:pPr>
            <w:r>
              <w:t>2</w:t>
            </w: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C14439">
            <w:pPr>
              <w:ind w:left="-709"/>
              <w:jc w:val="center"/>
            </w:pPr>
            <w:r>
              <w:t>3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C14439">
            <w:pPr>
              <w:ind w:left="-709"/>
              <w:jc w:val="center"/>
            </w:pPr>
            <w:r>
              <w:t>4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C14439">
            <w:pPr>
              <w:ind w:left="-709"/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C14439">
            <w:pPr>
              <w:ind w:left="-709"/>
              <w:jc w:val="center"/>
            </w:pPr>
            <w:r>
              <w:t>6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C14439">
            <w:pPr>
              <w:ind w:left="-709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C14439">
            <w:pPr>
              <w:ind w:left="-709"/>
              <w:jc w:val="center"/>
            </w:pPr>
            <w:r>
              <w:t>8</w:t>
            </w:r>
          </w:p>
        </w:tc>
      </w:tr>
      <w:tr w:rsidR="00251D19" w:rsidTr="00251D19"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57"/>
            </w:pPr>
            <w:r>
              <w:t>1. Самоконтроль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</w:tr>
      <w:tr w:rsidR="00251D19" w:rsidTr="00251D19"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57"/>
            </w:pPr>
            <w:r>
              <w:t>2. Контроль по подчиненности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</w:tr>
      <w:tr w:rsidR="00251D19" w:rsidTr="00251D19"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57"/>
            </w:pPr>
            <w:r>
              <w:t>3. Контроль по подведомственности в соответствии с картой внутреннего финансового контроля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</w:tr>
      <w:tr w:rsidR="00251D19" w:rsidTr="00251D19"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251D19">
            <w:pPr>
              <w:ind w:left="-57"/>
            </w:pPr>
            <w:r>
              <w:t>4. Контроль по подведомственности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</w:tr>
      <w:tr w:rsidR="00251D19" w:rsidTr="00251D19"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 w:rsidP="00C14439">
            <w:pPr>
              <w:ind w:left="-709"/>
            </w:pPr>
            <w:r>
              <w:t>Итого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 w:rsidP="00C14439">
            <w:pPr>
              <w:ind w:left="-709"/>
            </w:pPr>
          </w:p>
        </w:tc>
      </w:tr>
    </w:tbl>
    <w:p w:rsidR="00E2309A" w:rsidRDefault="00E2309A" w:rsidP="00C14439">
      <w:pPr>
        <w:ind w:left="-709"/>
        <w:jc w:val="both"/>
        <w:rPr>
          <w:lang w:eastAsia="en-US"/>
        </w:rPr>
      </w:pPr>
    </w:p>
    <w:p w:rsidR="00E2309A" w:rsidRDefault="00251D19" w:rsidP="00C14439">
      <w:pPr>
        <w:ind w:left="-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Руководитель </w:t>
      </w:r>
      <w:proofErr w:type="gramStart"/>
      <w:r>
        <w:rPr>
          <w:rFonts w:ascii="Courier New" w:hAnsi="Courier New" w:cs="Courier New"/>
          <w:sz w:val="20"/>
          <w:szCs w:val="20"/>
        </w:rPr>
        <w:t>структурного</w:t>
      </w:r>
      <w:proofErr w:type="gramEnd"/>
    </w:p>
    <w:p w:rsidR="00E2309A" w:rsidRDefault="00251D19" w:rsidP="00C14439">
      <w:pPr>
        <w:ind w:left="-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подразделения             _____________ ___________ _______________________</w:t>
      </w:r>
    </w:p>
    <w:p w:rsidR="00E2309A" w:rsidRDefault="00251D19" w:rsidP="00C14439">
      <w:pPr>
        <w:ind w:left="-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(должность)   (подпись)   (расшифровка подписи)</w:t>
      </w:r>
    </w:p>
    <w:p w:rsidR="00E2309A" w:rsidRDefault="00251D19" w:rsidP="00C14439">
      <w:pPr>
        <w:ind w:left="-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 20__ г.</w:t>
      </w:r>
    </w:p>
    <w:p w:rsidR="00EA6909" w:rsidRDefault="00EA6909" w:rsidP="00C14439">
      <w:pPr>
        <w:ind w:left="-709"/>
        <w:jc w:val="both"/>
        <w:rPr>
          <w:rFonts w:ascii="Courier New" w:hAnsi="Courier New" w:cs="Courier New"/>
          <w:sz w:val="20"/>
          <w:szCs w:val="20"/>
        </w:rPr>
      </w:pPr>
    </w:p>
    <w:p w:rsidR="00E2309A" w:rsidRDefault="00251D19">
      <w:pPr>
        <w:jc w:val="right"/>
        <w:outlineLvl w:val="0"/>
      </w:pPr>
      <w:r>
        <w:lastRenderedPageBreak/>
        <w:t>Приложение 4</w:t>
      </w:r>
    </w:p>
    <w:p w:rsidR="00E2309A" w:rsidRDefault="00251D19">
      <w:pPr>
        <w:jc w:val="right"/>
      </w:pPr>
      <w:r>
        <w:t>к Порядку</w:t>
      </w:r>
    </w:p>
    <w:p w:rsidR="00E2309A" w:rsidRDefault="00E2309A">
      <w:pPr>
        <w:jc w:val="both"/>
      </w:pP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УТВЕРЖДАЮ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Руководитель главного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администратора бюджетных средств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_________________________ Ф.И.О.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(личная подпись)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Дата</w:t>
      </w:r>
    </w:p>
    <w:p w:rsidR="00E2309A" w:rsidRDefault="00E2309A">
      <w:pPr>
        <w:jc w:val="both"/>
        <w:rPr>
          <w:rFonts w:ascii="Courier New" w:hAnsi="Courier New" w:cs="Courier New"/>
          <w:sz w:val="20"/>
          <w:szCs w:val="20"/>
        </w:rPr>
      </w:pP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План                            ┌──────┐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внутреннего финансового аудита              │ Коды │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 ______________ год                   ├──────┤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│      │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├──────┤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главного                                         Дата │      │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администратора </w:t>
      </w:r>
      <w:proofErr w:type="gramStart"/>
      <w:r>
        <w:rPr>
          <w:rFonts w:ascii="Courier New" w:hAnsi="Courier New" w:cs="Courier New"/>
          <w:sz w:val="20"/>
          <w:szCs w:val="20"/>
        </w:rPr>
        <w:t>бюджетных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├──────┤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</w:t>
      </w:r>
      <w:proofErr w:type="gramStart"/>
      <w:r>
        <w:rPr>
          <w:rFonts w:ascii="Courier New" w:hAnsi="Courier New" w:cs="Courier New"/>
          <w:sz w:val="20"/>
          <w:szCs w:val="20"/>
        </w:rPr>
        <w:t>дств                   ___________________________  Гл</w:t>
      </w:r>
      <w:proofErr w:type="gramEnd"/>
      <w:r>
        <w:rPr>
          <w:rFonts w:ascii="Courier New" w:hAnsi="Courier New" w:cs="Courier New"/>
          <w:sz w:val="20"/>
          <w:szCs w:val="20"/>
        </w:rPr>
        <w:t>ава по БК │      │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бюджета      ___________________________              ├──────┤</w:t>
      </w:r>
    </w:p>
    <w:p w:rsidR="00E2309A" w:rsidRDefault="00251D19">
      <w:pPr>
        <w:jc w:val="both"/>
      </w:pPr>
      <w:proofErr w:type="spellStart"/>
      <w:r>
        <w:rPr>
          <w:rFonts w:ascii="Courier New" w:hAnsi="Courier New" w:cs="Courier New"/>
          <w:sz w:val="20"/>
          <w:szCs w:val="20"/>
        </w:rPr>
        <w:t>по</w:t>
      </w:r>
      <w:hyperlink r:id="rId17">
        <w:r>
          <w:rPr>
            <w:rStyle w:val="-"/>
            <w:rFonts w:ascii="Courier New" w:hAnsi="Courier New" w:cs="Courier New"/>
            <w:sz w:val="20"/>
            <w:szCs w:val="20"/>
          </w:rPr>
          <w:t>ОКТМО</w:t>
        </w:r>
        <w:proofErr w:type="spellEnd"/>
      </w:hyperlink>
      <w:r>
        <w:rPr>
          <w:rFonts w:ascii="Courier New" w:hAnsi="Courier New" w:cs="Courier New"/>
          <w:sz w:val="20"/>
          <w:szCs w:val="20"/>
        </w:rPr>
        <w:t xml:space="preserve"> │      │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├──────┤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│      │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└──────┘</w:t>
      </w:r>
    </w:p>
    <w:p w:rsidR="00E2309A" w:rsidRDefault="00E2309A">
      <w:pPr>
        <w:jc w:val="both"/>
      </w:pPr>
    </w:p>
    <w:tbl>
      <w:tblPr>
        <w:tblW w:w="9632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587"/>
        <w:gridCol w:w="1304"/>
        <w:gridCol w:w="2944"/>
        <w:gridCol w:w="1587"/>
        <w:gridCol w:w="2210"/>
      </w:tblGrid>
      <w:tr w:rsidR="00E2309A"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Тема аудиторской проверки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Объекты аудита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Вид аудиторской проверки (</w:t>
            </w:r>
            <w:proofErr w:type="gramStart"/>
            <w:r>
              <w:t>камеральная</w:t>
            </w:r>
            <w:proofErr w:type="gramEnd"/>
            <w:r>
              <w:t>, выездная, комбинированная)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Проверяемый период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Срок проведения аудиторской проверки</w:t>
            </w:r>
          </w:p>
        </w:tc>
      </w:tr>
      <w:tr w:rsidR="00E2309A"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1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2</w:t>
            </w:r>
          </w:p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4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251D19">
            <w:pPr>
              <w:jc w:val="center"/>
            </w:pPr>
            <w:r>
              <w:t>5</w:t>
            </w:r>
          </w:p>
        </w:tc>
      </w:tr>
      <w:tr w:rsidR="00E2309A"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</w:tr>
      <w:tr w:rsidR="00E2309A"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</w:tr>
      <w:tr w:rsidR="00E2309A"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</w:tr>
      <w:tr w:rsidR="00E2309A"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</w:tr>
      <w:tr w:rsidR="00E2309A"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</w:tr>
      <w:tr w:rsidR="00E2309A"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2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2309A" w:rsidRDefault="00E2309A"/>
        </w:tc>
      </w:tr>
    </w:tbl>
    <w:p w:rsidR="00E2309A" w:rsidRDefault="00E2309A">
      <w:pPr>
        <w:jc w:val="both"/>
        <w:rPr>
          <w:lang w:eastAsia="en-US"/>
        </w:rPr>
      </w:pP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Субъект               _____________ ___________ 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внутреннего аудита     (должность)   (подпись)     (расшифровка подписи)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"___" __________ 20__ г.</w:t>
      </w:r>
    </w:p>
    <w:p w:rsidR="00E2309A" w:rsidRDefault="00E2309A">
      <w:pPr>
        <w:jc w:val="both"/>
      </w:pPr>
    </w:p>
    <w:p w:rsidR="00E2309A" w:rsidRDefault="00E2309A">
      <w:pPr>
        <w:jc w:val="both"/>
      </w:pPr>
    </w:p>
    <w:p w:rsidR="00E2309A" w:rsidRDefault="00E2309A">
      <w:pPr>
        <w:jc w:val="both"/>
      </w:pPr>
    </w:p>
    <w:p w:rsidR="00E2309A" w:rsidRDefault="00E2309A">
      <w:pPr>
        <w:jc w:val="both"/>
      </w:pPr>
    </w:p>
    <w:p w:rsidR="00EA6909" w:rsidRDefault="00EA6909">
      <w:pPr>
        <w:jc w:val="both"/>
      </w:pPr>
    </w:p>
    <w:p w:rsidR="00E2309A" w:rsidRDefault="00E2309A">
      <w:pPr>
        <w:jc w:val="both"/>
      </w:pPr>
    </w:p>
    <w:p w:rsidR="00E2309A" w:rsidRDefault="00E2309A">
      <w:pPr>
        <w:jc w:val="both"/>
      </w:pPr>
    </w:p>
    <w:p w:rsidR="00E2309A" w:rsidRDefault="00E2309A">
      <w:pPr>
        <w:jc w:val="both"/>
      </w:pPr>
    </w:p>
    <w:p w:rsidR="00E2309A" w:rsidRDefault="00E2309A">
      <w:pPr>
        <w:jc w:val="both"/>
      </w:pPr>
    </w:p>
    <w:p w:rsidR="00E2309A" w:rsidRDefault="00E2309A">
      <w:pPr>
        <w:jc w:val="both"/>
      </w:pPr>
    </w:p>
    <w:p w:rsidR="00251D19" w:rsidRDefault="00251D19">
      <w:pPr>
        <w:jc w:val="both"/>
      </w:pPr>
    </w:p>
    <w:p w:rsidR="00251D19" w:rsidRDefault="00251D19">
      <w:pPr>
        <w:jc w:val="both"/>
      </w:pPr>
    </w:p>
    <w:p w:rsidR="00251D19" w:rsidRDefault="00251D19">
      <w:pPr>
        <w:jc w:val="both"/>
      </w:pPr>
    </w:p>
    <w:p w:rsidR="00E2309A" w:rsidRDefault="00251D19">
      <w:pPr>
        <w:jc w:val="right"/>
        <w:outlineLvl w:val="0"/>
      </w:pPr>
      <w:r>
        <w:lastRenderedPageBreak/>
        <w:t>Приложение 5</w:t>
      </w:r>
    </w:p>
    <w:p w:rsidR="00E2309A" w:rsidRDefault="00251D19">
      <w:pPr>
        <w:jc w:val="right"/>
      </w:pPr>
      <w:r>
        <w:t>к Порядку</w:t>
      </w:r>
    </w:p>
    <w:p w:rsidR="00E2309A" w:rsidRDefault="00E2309A">
      <w:pPr>
        <w:jc w:val="both"/>
      </w:pP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Акт N 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 результатам аудиторской проверки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(тема аудиторской проверки)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(проверяемый период)</w:t>
      </w:r>
    </w:p>
    <w:p w:rsidR="00E2309A" w:rsidRDefault="00E2309A">
      <w:pPr>
        <w:jc w:val="both"/>
        <w:rPr>
          <w:rFonts w:ascii="Courier New" w:hAnsi="Courier New" w:cs="Courier New"/>
          <w:sz w:val="20"/>
          <w:szCs w:val="20"/>
        </w:rPr>
      </w:pP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                                       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(место составления Акта)                                          (дата)</w:t>
      </w:r>
    </w:p>
    <w:p w:rsidR="00E2309A" w:rsidRDefault="00E2309A">
      <w:pPr>
        <w:jc w:val="both"/>
        <w:rPr>
          <w:rFonts w:ascii="Courier New" w:hAnsi="Courier New" w:cs="Courier New"/>
          <w:sz w:val="20"/>
          <w:szCs w:val="20"/>
        </w:rPr>
      </w:pP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Во исполнение _________________________________________________________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(реквизиты решения о назначении аудиторской проверки,</w:t>
      </w:r>
      <w:proofErr w:type="gramEnd"/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N пункта плана)</w:t>
      </w:r>
      <w:proofErr w:type="gramEnd"/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Субъект внутреннего финансового аудита: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ФИО, должность (в творительном падеже)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проведена аудиторская проверка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(тема аудиторской проверки)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(проверяемый период)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Срок проведения аудиторской проверки: 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Методы проведения аудиторской проверки: 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Перечень вопросов, изученных в ходе аудиторской проверки: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Краткая информация об объектах аудита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309A" w:rsidRDefault="00E2309A">
      <w:pPr>
        <w:jc w:val="both"/>
        <w:rPr>
          <w:rFonts w:ascii="Courier New" w:hAnsi="Courier New" w:cs="Courier New"/>
          <w:sz w:val="20"/>
          <w:szCs w:val="20"/>
        </w:rPr>
      </w:pP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Проверка проведена в присутствии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(должность, Ф.И.О. руководителя объекта аудита (иных уполномоченных лиц))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(заполняется в случае осуществления проверки по месту нахождения</w:t>
      </w:r>
      <w:proofErr w:type="gramEnd"/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объекта аудита)</w:t>
      </w:r>
    </w:p>
    <w:p w:rsidR="00E2309A" w:rsidRDefault="00E2309A">
      <w:pPr>
        <w:jc w:val="both"/>
        <w:rPr>
          <w:rFonts w:ascii="Courier New" w:hAnsi="Courier New" w:cs="Courier New"/>
          <w:sz w:val="20"/>
          <w:szCs w:val="20"/>
        </w:rPr>
      </w:pP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ходе проведения аудиторской проверки установлено следующее.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вопросу N 1 ________________________________________________________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 вопросу N 2 ________________________________________________________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...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Краткое   изложение   результатов   аудиторской   проверки  в   разрезе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исследуемых вопросов со ссылкой на прилагаемые к Акту документы.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Выводы и предложения по результатам проверки: _________________________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309A" w:rsidRDefault="00E2309A">
      <w:pPr>
        <w:jc w:val="both"/>
        <w:rPr>
          <w:rFonts w:ascii="Courier New" w:hAnsi="Courier New" w:cs="Courier New"/>
          <w:sz w:val="20"/>
          <w:szCs w:val="20"/>
        </w:rPr>
      </w:pP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Субъект внутреннего финансового аудита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 __________________________ 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(должность)       подпись                 Ф.И.О.              дата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 _____________________________________ ______________________ 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(должность)           подпись             Ф.И.О.            дата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...</w:t>
      </w:r>
    </w:p>
    <w:p w:rsidR="00E2309A" w:rsidRDefault="00E2309A">
      <w:pPr>
        <w:jc w:val="both"/>
        <w:rPr>
          <w:rFonts w:ascii="Courier New" w:hAnsi="Courier New" w:cs="Courier New"/>
          <w:sz w:val="20"/>
          <w:szCs w:val="20"/>
        </w:rPr>
      </w:pP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Один экземпляр Акта получен для ознакомления: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Должность руководителя объекта аудита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(иного уполномоченного лица)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 __________________________ 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(должность)       подпись                 Ф.И.О.              дата</w:t>
      </w:r>
    </w:p>
    <w:p w:rsidR="00E2309A" w:rsidRDefault="00E2309A">
      <w:pPr>
        <w:jc w:val="both"/>
        <w:rPr>
          <w:rFonts w:ascii="Courier New" w:hAnsi="Courier New" w:cs="Courier New"/>
          <w:sz w:val="20"/>
          <w:szCs w:val="20"/>
        </w:rPr>
      </w:pP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Заполняется в случае отказа руководителя (иного уполномоченного лица))</w:t>
      </w:r>
      <w:proofErr w:type="gramEnd"/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объекта аудита от подписи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 подписи настоящего Акта (получения экземпляра Акта)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 отказался.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proofErr w:type="gramStart"/>
      <w:r>
        <w:rPr>
          <w:rFonts w:ascii="Courier New" w:hAnsi="Courier New" w:cs="Courier New"/>
          <w:sz w:val="20"/>
          <w:szCs w:val="20"/>
        </w:rPr>
        <w:t>(должность руководителя объекта аудита</w:t>
      </w:r>
      <w:proofErr w:type="gramEnd"/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(иного уполномоченного лица))</w:t>
      </w:r>
    </w:p>
    <w:p w:rsidR="00E2309A" w:rsidRDefault="00E2309A">
      <w:pPr>
        <w:jc w:val="both"/>
        <w:rPr>
          <w:rFonts w:ascii="Courier New" w:hAnsi="Courier New" w:cs="Courier New"/>
          <w:sz w:val="20"/>
          <w:szCs w:val="20"/>
        </w:rPr>
      </w:pP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Субъект внутреннего финансового аудита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 __________________________ __________</w:t>
      </w:r>
    </w:p>
    <w:p w:rsidR="00E2309A" w:rsidRDefault="00251D1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(должность)       подпись                 Ф.И.О.              дата</w:t>
      </w:r>
    </w:p>
    <w:p w:rsidR="00E2309A" w:rsidRDefault="00E2309A">
      <w:pPr>
        <w:jc w:val="both"/>
      </w:pPr>
    </w:p>
    <w:p w:rsidR="00E2309A" w:rsidRDefault="00E2309A">
      <w:pPr>
        <w:jc w:val="both"/>
      </w:pPr>
    </w:p>
    <w:p w:rsidR="00E2309A" w:rsidRDefault="00E2309A"/>
    <w:p w:rsidR="00E2309A" w:rsidRDefault="00E2309A"/>
    <w:p w:rsidR="00E2309A" w:rsidRDefault="00E2309A"/>
    <w:p w:rsidR="00E2309A" w:rsidRDefault="00E2309A"/>
    <w:p w:rsidR="00E2309A" w:rsidRDefault="00E2309A">
      <w:pPr>
        <w:spacing w:before="480"/>
      </w:pPr>
    </w:p>
    <w:sectPr w:rsidR="00E2309A" w:rsidSect="00251D19">
      <w:pgSz w:w="11906" w:h="16838"/>
      <w:pgMar w:top="851" w:right="850" w:bottom="1134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A95"/>
    <w:multiLevelType w:val="multilevel"/>
    <w:tmpl w:val="331ADB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0742868"/>
    <w:multiLevelType w:val="multilevel"/>
    <w:tmpl w:val="A2E81B28"/>
    <w:lvl w:ilvl="0">
      <w:start w:val="23"/>
      <w:numFmt w:val="decimal"/>
      <w:lvlText w:val="%1"/>
      <w:lvlJc w:val="left"/>
      <w:pPr>
        <w:tabs>
          <w:tab w:val="num" w:pos="8535"/>
        </w:tabs>
        <w:ind w:left="8535" w:hanging="8535"/>
      </w:pPr>
      <w:rPr>
        <w:rFonts w:cs="Times New Roman"/>
      </w:rPr>
    </w:lvl>
    <w:lvl w:ilvl="1">
      <w:start w:val="9"/>
      <w:numFmt w:val="decimal"/>
      <w:lvlText w:val="%1.%2"/>
      <w:lvlJc w:val="left"/>
      <w:pPr>
        <w:tabs>
          <w:tab w:val="num" w:pos="8535"/>
        </w:tabs>
        <w:ind w:left="8535" w:hanging="8535"/>
      </w:pPr>
      <w:rPr>
        <w:rFonts w:cs="Times New Roman"/>
      </w:rPr>
    </w:lvl>
    <w:lvl w:ilvl="2">
      <w:start w:val="2016"/>
      <w:numFmt w:val="decimal"/>
      <w:lvlText w:val="%1.%2.%3"/>
      <w:lvlJc w:val="left"/>
      <w:pPr>
        <w:tabs>
          <w:tab w:val="num" w:pos="8535"/>
        </w:tabs>
        <w:ind w:left="8535" w:hanging="8535"/>
      </w:pPr>
      <w:rPr>
        <w:rFonts w:ascii="Arial" w:hAnsi="Arial" w:cs="Times New Roman"/>
      </w:rPr>
    </w:lvl>
    <w:lvl w:ilvl="3">
      <w:start w:val="1"/>
      <w:numFmt w:val="decimal"/>
      <w:lvlText w:val="%1.%2.%3.%4"/>
      <w:lvlJc w:val="left"/>
      <w:pPr>
        <w:tabs>
          <w:tab w:val="num" w:pos="8535"/>
        </w:tabs>
        <w:ind w:left="8535" w:hanging="853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8535"/>
        </w:tabs>
        <w:ind w:left="8535" w:hanging="8535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8535"/>
        </w:tabs>
        <w:ind w:left="8535" w:hanging="85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8535"/>
        </w:tabs>
        <w:ind w:left="8535" w:hanging="8535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8535"/>
        </w:tabs>
        <w:ind w:left="8535" w:hanging="853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535"/>
        </w:tabs>
        <w:ind w:left="8535" w:hanging="8535"/>
      </w:pPr>
      <w:rPr>
        <w:rFonts w:cs="Times New Roman"/>
      </w:rPr>
    </w:lvl>
  </w:abstractNum>
  <w:abstractNum w:abstractNumId="2">
    <w:nsid w:val="43747C6E"/>
    <w:multiLevelType w:val="multilevel"/>
    <w:tmpl w:val="B8CE3420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09A"/>
    <w:rsid w:val="00251D19"/>
    <w:rsid w:val="0082314A"/>
    <w:rsid w:val="009A5935"/>
    <w:rsid w:val="00BF2D4C"/>
    <w:rsid w:val="00C14439"/>
    <w:rsid w:val="00E2309A"/>
    <w:rsid w:val="00EA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15D2F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115D2F"/>
    <w:rPr>
      <w:rFonts w:ascii="Arial" w:hAnsi="Arial" w:cs="Arial"/>
      <w:b/>
      <w:bCs/>
      <w:sz w:val="32"/>
      <w:szCs w:val="32"/>
      <w:lang w:eastAsia="ru-RU"/>
    </w:rPr>
  </w:style>
  <w:style w:type="character" w:customStyle="1" w:styleId="a3">
    <w:name w:val="Подзаголовок Знак"/>
    <w:basedOn w:val="a0"/>
    <w:link w:val="a4"/>
    <w:uiPriority w:val="99"/>
    <w:qFormat/>
    <w:locked/>
    <w:rsid w:val="00042E2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FontStyle46">
    <w:name w:val="Font Style46"/>
    <w:uiPriority w:val="99"/>
    <w:qFormat/>
    <w:rsid w:val="004251EE"/>
    <w:rPr>
      <w:rFonts w:ascii="Times New Roman" w:hAnsi="Times New Roman"/>
      <w:sz w:val="24"/>
    </w:rPr>
  </w:style>
  <w:style w:type="character" w:customStyle="1" w:styleId="a5">
    <w:name w:val="Верхний колонтитул Знак"/>
    <w:basedOn w:val="a0"/>
    <w:link w:val="a6"/>
    <w:uiPriority w:val="99"/>
    <w:semiHidden/>
    <w:qFormat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qFormat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qFormat/>
    <w:locked/>
    <w:rsid w:val="00115D2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qFormat/>
    <w:locked/>
    <w:rsid w:val="00115D2F"/>
    <w:rPr>
      <w:rFonts w:ascii="Tahoma" w:hAnsi="Tahoma" w:cs="Tahoma"/>
      <w:sz w:val="16"/>
      <w:szCs w:val="16"/>
      <w:lang w:eastAsia="ru-RU"/>
    </w:rPr>
  </w:style>
  <w:style w:type="character" w:customStyle="1" w:styleId="ad">
    <w:name w:val="Цветовое выделение"/>
    <w:uiPriority w:val="99"/>
    <w:qFormat/>
    <w:rsid w:val="00115D2F"/>
    <w:rPr>
      <w:b/>
      <w:color w:val="000080"/>
    </w:rPr>
  </w:style>
  <w:style w:type="character" w:customStyle="1" w:styleId="-">
    <w:name w:val="Интернет-ссылка"/>
    <w:basedOn w:val="a0"/>
    <w:uiPriority w:val="99"/>
    <w:semiHidden/>
    <w:rsid w:val="00691715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ascii="Arial" w:hAnsi="Arial"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pacing w:after="140" w:line="288" w:lineRule="auto"/>
    </w:p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styleId="a4">
    <w:name w:val="Subtitle"/>
    <w:basedOn w:val="a"/>
    <w:link w:val="a3"/>
    <w:uiPriority w:val="99"/>
    <w:qFormat/>
    <w:rsid w:val="00042E2D"/>
    <w:pPr>
      <w:widowControl/>
      <w:jc w:val="center"/>
    </w:pPr>
    <w:rPr>
      <w:b/>
      <w:bCs/>
      <w:sz w:val="36"/>
      <w:szCs w:val="36"/>
    </w:rPr>
  </w:style>
  <w:style w:type="paragraph" w:customStyle="1" w:styleId="Style12">
    <w:name w:val="Style12"/>
    <w:basedOn w:val="a"/>
    <w:uiPriority w:val="99"/>
    <w:qFormat/>
    <w:rsid w:val="004251EE"/>
    <w:pPr>
      <w:spacing w:line="301" w:lineRule="exact"/>
      <w:ind w:firstLine="696"/>
      <w:jc w:val="both"/>
    </w:pPr>
  </w:style>
  <w:style w:type="paragraph" w:customStyle="1" w:styleId="ConsPlusNormal">
    <w:name w:val="ConsPlusNormal"/>
    <w:uiPriority w:val="99"/>
    <w:qFormat/>
    <w:rsid w:val="00557E7E"/>
    <w:pPr>
      <w:widowControl w:val="0"/>
      <w:ind w:firstLine="720"/>
    </w:pPr>
    <w:rPr>
      <w:rFonts w:ascii="Arial" w:eastAsia="Times New Roman" w:hAnsi="Arial" w:cs="Arial"/>
      <w:szCs w:val="20"/>
    </w:rPr>
  </w:style>
  <w:style w:type="paragraph" w:customStyle="1" w:styleId="conspluscell">
    <w:name w:val="conspluscell"/>
    <w:basedOn w:val="a"/>
    <w:uiPriority w:val="99"/>
    <w:qFormat/>
    <w:rsid w:val="00557E7E"/>
    <w:pPr>
      <w:widowControl/>
      <w:spacing w:beforeAutospacing="1" w:afterAutospacing="1"/>
    </w:pPr>
    <w:rPr>
      <w:rFonts w:eastAsia="Times New Roman"/>
    </w:rPr>
  </w:style>
  <w:style w:type="paragraph" w:customStyle="1" w:styleId="11">
    <w:name w:val="Абзац списка1"/>
    <w:basedOn w:val="a"/>
    <w:uiPriority w:val="99"/>
    <w:qFormat/>
    <w:rsid w:val="00907625"/>
    <w:pPr>
      <w:widowControl/>
      <w:ind w:left="720"/>
      <w:contextualSpacing/>
    </w:pPr>
    <w:rPr>
      <w:sz w:val="20"/>
      <w:szCs w:val="20"/>
    </w:rPr>
  </w:style>
  <w:style w:type="paragraph" w:styleId="af3">
    <w:name w:val="Normal (Web)"/>
    <w:basedOn w:val="a"/>
    <w:uiPriority w:val="99"/>
    <w:semiHidden/>
    <w:qFormat/>
    <w:rsid w:val="00115D2F"/>
    <w:pPr>
      <w:widowControl/>
      <w:spacing w:beforeAutospacing="1" w:afterAutospacing="1"/>
      <w:jc w:val="center"/>
    </w:pPr>
  </w:style>
  <w:style w:type="paragraph" w:styleId="a6">
    <w:name w:val="header"/>
    <w:basedOn w:val="a"/>
    <w:link w:val="a5"/>
    <w:uiPriority w:val="99"/>
    <w:semiHidden/>
    <w:rsid w:val="00115D2F"/>
    <w:pPr>
      <w:widowControl/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paragraph" w:styleId="a8">
    <w:name w:val="footer"/>
    <w:basedOn w:val="a"/>
    <w:link w:val="a7"/>
    <w:uiPriority w:val="99"/>
    <w:semiHidden/>
    <w:rsid w:val="00115D2F"/>
    <w:pPr>
      <w:widowControl/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paragraph" w:styleId="aa">
    <w:name w:val="Body Text Indent"/>
    <w:basedOn w:val="a"/>
    <w:link w:val="a9"/>
    <w:uiPriority w:val="99"/>
    <w:semiHidden/>
    <w:rsid w:val="00115D2F"/>
    <w:pPr>
      <w:widowControl/>
      <w:spacing w:after="120"/>
      <w:ind w:left="283"/>
    </w:pPr>
    <w:rPr>
      <w:rFonts w:eastAsia="Times New Roman"/>
      <w:sz w:val="20"/>
      <w:szCs w:val="20"/>
    </w:rPr>
  </w:style>
  <w:style w:type="paragraph" w:styleId="ac">
    <w:name w:val="Balloon Text"/>
    <w:basedOn w:val="a"/>
    <w:link w:val="ab"/>
    <w:uiPriority w:val="99"/>
    <w:semiHidden/>
    <w:qFormat/>
    <w:rsid w:val="00115D2F"/>
    <w:pPr>
      <w:widowControl/>
    </w:pPr>
    <w:rPr>
      <w:rFonts w:ascii="Tahoma" w:eastAsia="Times New Roman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115D2F"/>
    <w:pPr>
      <w:widowControl/>
      <w:ind w:left="720"/>
      <w:contextualSpacing/>
    </w:pPr>
    <w:rPr>
      <w:rFonts w:eastAsia="Times New Roman"/>
      <w:sz w:val="20"/>
      <w:szCs w:val="20"/>
    </w:rPr>
  </w:style>
  <w:style w:type="paragraph" w:customStyle="1" w:styleId="af5">
    <w:name w:val="МОН"/>
    <w:basedOn w:val="a"/>
    <w:uiPriority w:val="99"/>
    <w:qFormat/>
    <w:rsid w:val="00115D2F"/>
    <w:pPr>
      <w:widowControl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uiPriority w:val="99"/>
    <w:qFormat/>
    <w:rsid w:val="00115D2F"/>
    <w:pPr>
      <w:widowControl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uiPriority w:val="99"/>
    <w:qFormat/>
    <w:rsid w:val="00115D2F"/>
    <w:pPr>
      <w:widowControl w:val="0"/>
    </w:pPr>
    <w:rPr>
      <w:rFonts w:ascii="Arial" w:eastAsia="Times New Roman" w:hAnsi="Arial" w:cs="Arial"/>
      <w:szCs w:val="20"/>
    </w:rPr>
  </w:style>
  <w:style w:type="paragraph" w:customStyle="1" w:styleId="consplusnonformat">
    <w:name w:val="consplusnonformat"/>
    <w:basedOn w:val="a"/>
    <w:uiPriority w:val="99"/>
    <w:qFormat/>
    <w:rsid w:val="00115D2F"/>
    <w:pPr>
      <w:widowControl/>
      <w:spacing w:beforeAutospacing="1" w:afterAutospacing="1"/>
    </w:pPr>
    <w:rPr>
      <w:rFonts w:eastAsia="Times New Roman"/>
    </w:rPr>
  </w:style>
  <w:style w:type="paragraph" w:customStyle="1" w:styleId="ConsPlusNonformat0">
    <w:name w:val="ConsPlusNonformat"/>
    <w:uiPriority w:val="99"/>
    <w:qFormat/>
    <w:rsid w:val="00115D2F"/>
    <w:pPr>
      <w:widowControl w:val="0"/>
    </w:pPr>
    <w:rPr>
      <w:rFonts w:ascii="Courier New" w:eastAsia="Times New Roman" w:hAnsi="Courier New" w:cs="Courier New"/>
      <w:szCs w:val="20"/>
    </w:rPr>
  </w:style>
  <w:style w:type="paragraph" w:customStyle="1" w:styleId="ConsPlusTitle">
    <w:name w:val="ConsPlusTitle"/>
    <w:uiPriority w:val="99"/>
    <w:qFormat/>
    <w:rsid w:val="00691715"/>
    <w:pPr>
      <w:widowControl w:val="0"/>
    </w:pPr>
    <w:rPr>
      <w:rFonts w:eastAsia="Times New Roman" w:cs="Calibri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13" Type="http://schemas.openxmlformats.org/officeDocument/2006/relationships/hyperlink" Target="http://pmr.tomsk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mr.tomsk.ru/" TargetMode="External"/><Relationship Id="rId12" Type="http://schemas.openxmlformats.org/officeDocument/2006/relationships/hyperlink" Target="http://pmr.tomsk.ru/" TargetMode="External"/><Relationship Id="rId17" Type="http://schemas.openxmlformats.org/officeDocument/2006/relationships/hyperlink" Target="consultantplus://offline/ref=B7B029B89C253665FB2490DCF5FDC0F58238BB2A3454C3B3374A223359q422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7B029B89C253665FB2490DCF5FDC0F58238BB2A3454C3B3374A223359q422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17024DAC9328288F62D3D25351F3A54CD67A2324A078315F243FEE5F182BF194D0F8CECE61a1zAD" TargetMode="External"/><Relationship Id="rId11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B029B89C253665FB2490DCF5FDC0F58238BB2A3454C3B3374A223359q422J" TargetMode="External"/><Relationship Id="rId10" Type="http://schemas.openxmlformats.org/officeDocument/2006/relationships/hyperlink" Target="http://pmr.tomsk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mr.tomsk.ru/" TargetMode="External"/><Relationship Id="rId14" Type="http://schemas.openxmlformats.org/officeDocument/2006/relationships/hyperlink" Target="consultantplus://offline/ref=B7B029B89C253665FB2490DCF5FDC0F58238BB2A3454C3B3374A223359q422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5022</Words>
  <Characters>28626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 </vt:lpstr>
    </vt:vector>
  </TitlesOfParts>
  <Company>Microsoft</Company>
  <LinksUpToDate>false</LinksUpToDate>
  <CharactersWithSpaces>33581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 </dc:title>
  <dc:subject/>
  <dc:creator>admin</dc:creator>
  <dc:description/>
  <cp:lastModifiedBy>Ksadm</cp:lastModifiedBy>
  <cp:revision>11</cp:revision>
  <cp:lastPrinted>2018-08-03T05:23:00Z</cp:lastPrinted>
  <dcterms:created xsi:type="dcterms:W3CDTF">2016-06-21T08:12:00Z</dcterms:created>
  <dcterms:modified xsi:type="dcterms:W3CDTF">2020-02-10T08:14:00Z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